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7795" w14:textId="2042BFEF" w:rsidR="00326E23" w:rsidRPr="00576F56" w:rsidRDefault="00326E23" w:rsidP="00F70771">
      <w:pPr>
        <w:jc w:val="center"/>
        <w:rPr>
          <w:sz w:val="28"/>
          <w:szCs w:val="28"/>
        </w:rPr>
      </w:pPr>
      <w:r w:rsidRPr="00576F56">
        <w:rPr>
          <w:sz w:val="28"/>
          <w:szCs w:val="28"/>
        </w:rPr>
        <w:t>U3a Kent Network</w:t>
      </w:r>
      <w:r w:rsidR="00DA2E1D">
        <w:rPr>
          <w:sz w:val="28"/>
          <w:szCs w:val="28"/>
        </w:rPr>
        <w:t xml:space="preserve"> </w:t>
      </w:r>
      <w:r w:rsidRPr="00576F56">
        <w:rPr>
          <w:sz w:val="28"/>
          <w:szCs w:val="28"/>
        </w:rPr>
        <w:t>Autumn Meeting</w:t>
      </w:r>
    </w:p>
    <w:p w14:paraId="01FC74B4" w14:textId="02617E33" w:rsidR="00326E23" w:rsidRPr="00576F56" w:rsidRDefault="00326E23" w:rsidP="00F70771">
      <w:pPr>
        <w:jc w:val="center"/>
        <w:rPr>
          <w:sz w:val="28"/>
          <w:szCs w:val="28"/>
        </w:rPr>
      </w:pPr>
      <w:r w:rsidRPr="00576F56">
        <w:rPr>
          <w:sz w:val="28"/>
          <w:szCs w:val="28"/>
        </w:rPr>
        <w:t>23</w:t>
      </w:r>
      <w:r w:rsidRPr="00576F56">
        <w:rPr>
          <w:sz w:val="28"/>
          <w:szCs w:val="28"/>
          <w:vertAlign w:val="superscript"/>
        </w:rPr>
        <w:t>rd</w:t>
      </w:r>
      <w:r w:rsidRPr="00576F56">
        <w:rPr>
          <w:sz w:val="28"/>
          <w:szCs w:val="28"/>
        </w:rPr>
        <w:t xml:space="preserve"> September 3pm on zoom</w:t>
      </w:r>
    </w:p>
    <w:p w14:paraId="751B1534" w14:textId="77777777" w:rsidR="00326E23" w:rsidRPr="00C34DBA" w:rsidRDefault="00326E23" w:rsidP="00326E23">
      <w:pPr>
        <w:jc w:val="center"/>
        <w:rPr>
          <w:sz w:val="32"/>
          <w:szCs w:val="32"/>
        </w:rPr>
      </w:pPr>
      <w:r w:rsidRPr="00C34DBA">
        <w:rPr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784"/>
      </w:tblGrid>
      <w:tr w:rsidR="00326E23" w:rsidRPr="00F01D8B" w14:paraId="426288A4" w14:textId="77777777" w:rsidTr="0019168F">
        <w:tc>
          <w:tcPr>
            <w:tcW w:w="2547" w:type="dxa"/>
          </w:tcPr>
          <w:p w14:paraId="2B09607B" w14:textId="77777777" w:rsidR="00326E23" w:rsidRPr="003F40A8" w:rsidRDefault="00326E23" w:rsidP="00D3185D">
            <w:pPr>
              <w:rPr>
                <w:b/>
                <w:bCs/>
                <w:sz w:val="20"/>
                <w:szCs w:val="20"/>
              </w:rPr>
            </w:pPr>
            <w:r w:rsidRPr="003F40A8">
              <w:rPr>
                <w:b/>
                <w:bCs/>
                <w:sz w:val="20"/>
                <w:szCs w:val="20"/>
              </w:rPr>
              <w:t xml:space="preserve">U3a </w:t>
            </w:r>
          </w:p>
        </w:tc>
        <w:tc>
          <w:tcPr>
            <w:tcW w:w="3685" w:type="dxa"/>
          </w:tcPr>
          <w:p w14:paraId="21C71A70" w14:textId="77777777" w:rsidR="00326E23" w:rsidRPr="003F40A8" w:rsidRDefault="00326E23" w:rsidP="00D3185D">
            <w:pPr>
              <w:rPr>
                <w:b/>
                <w:bCs/>
                <w:sz w:val="20"/>
                <w:szCs w:val="20"/>
              </w:rPr>
            </w:pPr>
            <w:r w:rsidRPr="003F40A8">
              <w:rPr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2784" w:type="dxa"/>
          </w:tcPr>
          <w:p w14:paraId="6E4E06AA" w14:textId="77777777" w:rsidR="00326E23" w:rsidRPr="003F40A8" w:rsidRDefault="00326E23" w:rsidP="00D318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40A8">
              <w:rPr>
                <w:b/>
                <w:bCs/>
                <w:i/>
                <w:iCs/>
                <w:sz w:val="20"/>
                <w:szCs w:val="20"/>
              </w:rPr>
              <w:t xml:space="preserve">Apologies </w:t>
            </w:r>
          </w:p>
        </w:tc>
      </w:tr>
      <w:tr w:rsidR="00326E23" w14:paraId="3EE0107F" w14:textId="77777777" w:rsidTr="0019168F">
        <w:tc>
          <w:tcPr>
            <w:tcW w:w="2547" w:type="dxa"/>
          </w:tcPr>
          <w:p w14:paraId="5920D02C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Ashford, </w:t>
            </w:r>
            <w:proofErr w:type="gramStart"/>
            <w:r w:rsidRPr="003F40A8">
              <w:rPr>
                <w:sz w:val="20"/>
                <w:szCs w:val="20"/>
              </w:rPr>
              <w:t>Wye</w:t>
            </w:r>
            <w:proofErr w:type="gramEnd"/>
            <w:r w:rsidRPr="003F40A8">
              <w:rPr>
                <w:sz w:val="20"/>
                <w:szCs w:val="20"/>
              </w:rPr>
              <w:t xml:space="preserve"> and District</w:t>
            </w:r>
          </w:p>
        </w:tc>
        <w:tc>
          <w:tcPr>
            <w:tcW w:w="3685" w:type="dxa"/>
          </w:tcPr>
          <w:p w14:paraId="5ADF0498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8C0288A" w14:textId="23B845F6" w:rsidR="00326E23" w:rsidRPr="003F40A8" w:rsidRDefault="0050418A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Barry Andrews</w:t>
            </w:r>
          </w:p>
        </w:tc>
      </w:tr>
      <w:tr w:rsidR="00326E23" w14:paraId="2D924EBE" w14:textId="77777777" w:rsidTr="0019168F">
        <w:tc>
          <w:tcPr>
            <w:tcW w:w="2547" w:type="dxa"/>
          </w:tcPr>
          <w:p w14:paraId="34E5B439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Bearsted</w:t>
            </w:r>
            <w:proofErr w:type="spellEnd"/>
            <w:r w:rsidRPr="003F40A8">
              <w:rPr>
                <w:sz w:val="20"/>
                <w:szCs w:val="20"/>
              </w:rPr>
              <w:t xml:space="preserve"> and district </w:t>
            </w:r>
          </w:p>
        </w:tc>
        <w:tc>
          <w:tcPr>
            <w:tcW w:w="3685" w:type="dxa"/>
          </w:tcPr>
          <w:p w14:paraId="0A5944E3" w14:textId="4215DFF0" w:rsidR="00326E23" w:rsidRPr="003F40A8" w:rsidRDefault="00EB348D" w:rsidP="00D3185D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Jenny </w:t>
            </w:r>
            <w:proofErr w:type="spellStart"/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Akehurst</w:t>
            </w:r>
            <w:proofErr w:type="spellEnd"/>
            <w:r w:rsidRPr="003F40A8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84" w:type="dxa"/>
          </w:tcPr>
          <w:p w14:paraId="1DB46BA5" w14:textId="2F71EF46" w:rsidR="00326E23" w:rsidRPr="003F40A8" w:rsidRDefault="009C15D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Kevin Willis </w:t>
            </w:r>
          </w:p>
        </w:tc>
      </w:tr>
      <w:tr w:rsidR="00326E23" w14:paraId="49DDD37E" w14:textId="77777777" w:rsidTr="0019168F">
        <w:tc>
          <w:tcPr>
            <w:tcW w:w="2547" w:type="dxa"/>
          </w:tcPr>
          <w:p w14:paraId="60E39288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Canterbury</w:t>
            </w:r>
          </w:p>
        </w:tc>
        <w:tc>
          <w:tcPr>
            <w:tcW w:w="3685" w:type="dxa"/>
          </w:tcPr>
          <w:p w14:paraId="15795E80" w14:textId="541887B0" w:rsidR="00326E23" w:rsidRPr="003F40A8" w:rsidRDefault="00EB348D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Robin Terry</w:t>
            </w:r>
          </w:p>
        </w:tc>
        <w:tc>
          <w:tcPr>
            <w:tcW w:w="2784" w:type="dxa"/>
          </w:tcPr>
          <w:p w14:paraId="6C2B07F9" w14:textId="6B5C87ED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07928FDC" w14:textId="77777777" w:rsidTr="0019168F">
        <w:tc>
          <w:tcPr>
            <w:tcW w:w="2547" w:type="dxa"/>
          </w:tcPr>
          <w:p w14:paraId="5E076250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Cranbrook</w:t>
            </w:r>
          </w:p>
        </w:tc>
        <w:tc>
          <w:tcPr>
            <w:tcW w:w="3685" w:type="dxa"/>
          </w:tcPr>
          <w:p w14:paraId="5C537339" w14:textId="4ABBD92E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8783B96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1F3B0398" w14:textId="77777777" w:rsidTr="0019168F">
        <w:tc>
          <w:tcPr>
            <w:tcW w:w="2547" w:type="dxa"/>
          </w:tcPr>
          <w:p w14:paraId="1CA59E66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Dartford</w:t>
            </w:r>
          </w:p>
        </w:tc>
        <w:tc>
          <w:tcPr>
            <w:tcW w:w="3685" w:type="dxa"/>
          </w:tcPr>
          <w:p w14:paraId="18BA80BB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45E938F6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867A5C6" w14:textId="77777777" w:rsidTr="0019168F">
        <w:tc>
          <w:tcPr>
            <w:tcW w:w="2547" w:type="dxa"/>
          </w:tcPr>
          <w:p w14:paraId="3605A9F9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East Medway</w:t>
            </w:r>
          </w:p>
        </w:tc>
        <w:tc>
          <w:tcPr>
            <w:tcW w:w="3685" w:type="dxa"/>
          </w:tcPr>
          <w:p w14:paraId="12568170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BB06036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B31EA17" w14:textId="77777777" w:rsidTr="0019168F">
        <w:tc>
          <w:tcPr>
            <w:tcW w:w="2547" w:type="dxa"/>
          </w:tcPr>
          <w:p w14:paraId="1B4F7293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Edenbridge </w:t>
            </w:r>
          </w:p>
        </w:tc>
        <w:tc>
          <w:tcPr>
            <w:tcW w:w="3685" w:type="dxa"/>
          </w:tcPr>
          <w:p w14:paraId="51EB3C7B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487C14AC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786569A3" w14:textId="77777777" w:rsidTr="0019168F">
        <w:tc>
          <w:tcPr>
            <w:tcW w:w="2547" w:type="dxa"/>
          </w:tcPr>
          <w:p w14:paraId="24EE6BDE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Faversham </w:t>
            </w:r>
          </w:p>
        </w:tc>
        <w:tc>
          <w:tcPr>
            <w:tcW w:w="3685" w:type="dxa"/>
          </w:tcPr>
          <w:p w14:paraId="2AE4A8D6" w14:textId="10C9CE63" w:rsidR="00326E23" w:rsidRPr="003F40A8" w:rsidRDefault="00EB348D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Babs Stone, Vice Chair </w:t>
            </w:r>
          </w:p>
        </w:tc>
        <w:tc>
          <w:tcPr>
            <w:tcW w:w="2784" w:type="dxa"/>
          </w:tcPr>
          <w:p w14:paraId="212DE2E0" w14:textId="57D78C14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03866D98" w14:textId="77777777" w:rsidTr="0019168F">
        <w:tc>
          <w:tcPr>
            <w:tcW w:w="2547" w:type="dxa"/>
          </w:tcPr>
          <w:p w14:paraId="6592903E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Goudhurst and District  </w:t>
            </w:r>
          </w:p>
        </w:tc>
        <w:tc>
          <w:tcPr>
            <w:tcW w:w="3685" w:type="dxa"/>
          </w:tcPr>
          <w:p w14:paraId="42B48872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734ABBE7" w14:textId="77777777" w:rsidR="00326E23" w:rsidRPr="003F40A8" w:rsidRDefault="00061409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Ian Agnew </w:t>
            </w:r>
          </w:p>
          <w:p w14:paraId="22E342CD" w14:textId="0CD62126" w:rsidR="00F410F8" w:rsidRPr="003F40A8" w:rsidRDefault="00F410F8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Ashby Merson-Davies</w:t>
            </w:r>
          </w:p>
        </w:tc>
      </w:tr>
      <w:tr w:rsidR="00326E23" w14:paraId="38081EB9" w14:textId="77777777" w:rsidTr="0019168F">
        <w:tc>
          <w:tcPr>
            <w:tcW w:w="2547" w:type="dxa"/>
          </w:tcPr>
          <w:p w14:paraId="57271FC2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Gravesend</w:t>
            </w:r>
          </w:p>
        </w:tc>
        <w:tc>
          <w:tcPr>
            <w:tcW w:w="3685" w:type="dxa"/>
          </w:tcPr>
          <w:p w14:paraId="12FA3084" w14:textId="100D1C03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23240608" w14:textId="1D677F58" w:rsidR="00326E23" w:rsidRPr="003F40A8" w:rsidRDefault="00D3188D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Sandra Parker </w:t>
            </w:r>
          </w:p>
        </w:tc>
      </w:tr>
      <w:tr w:rsidR="00326E23" w14:paraId="1F1479A1" w14:textId="77777777" w:rsidTr="0019168F">
        <w:tc>
          <w:tcPr>
            <w:tcW w:w="2547" w:type="dxa"/>
          </w:tcPr>
          <w:p w14:paraId="2A8F736E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Hawkhurst </w:t>
            </w:r>
          </w:p>
        </w:tc>
        <w:tc>
          <w:tcPr>
            <w:tcW w:w="3685" w:type="dxa"/>
          </w:tcPr>
          <w:p w14:paraId="5C4BFCBB" w14:textId="065EAED3" w:rsidR="00326E23" w:rsidRPr="003F40A8" w:rsidRDefault="00FF62FF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Julia Newman, chair</w:t>
            </w:r>
          </w:p>
        </w:tc>
        <w:tc>
          <w:tcPr>
            <w:tcW w:w="2784" w:type="dxa"/>
          </w:tcPr>
          <w:p w14:paraId="6A2B6D7E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076F815" w14:textId="77777777" w:rsidTr="0019168F">
        <w:tc>
          <w:tcPr>
            <w:tcW w:w="2547" w:type="dxa"/>
          </w:tcPr>
          <w:p w14:paraId="6F8ADCD1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Isle of Sheppey</w:t>
            </w:r>
          </w:p>
        </w:tc>
        <w:tc>
          <w:tcPr>
            <w:tcW w:w="3685" w:type="dxa"/>
          </w:tcPr>
          <w:p w14:paraId="127B0608" w14:textId="24765360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4A31C07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0AE33EE" w14:textId="77777777" w:rsidTr="0019168F">
        <w:tc>
          <w:tcPr>
            <w:tcW w:w="2547" w:type="dxa"/>
          </w:tcPr>
          <w:p w14:paraId="7F1818AA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Kings Hill and District </w:t>
            </w:r>
          </w:p>
        </w:tc>
        <w:tc>
          <w:tcPr>
            <w:tcW w:w="3685" w:type="dxa"/>
          </w:tcPr>
          <w:p w14:paraId="5A772632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2801307F" w14:textId="0EF9D5DE" w:rsidR="00326E23" w:rsidRPr="003F40A8" w:rsidRDefault="006E66C4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Melanie </w:t>
            </w:r>
            <w:proofErr w:type="spellStart"/>
            <w:r w:rsidRPr="003F40A8">
              <w:rPr>
                <w:sz w:val="20"/>
                <w:szCs w:val="20"/>
              </w:rPr>
              <w:t>Blewer</w:t>
            </w:r>
            <w:proofErr w:type="spellEnd"/>
            <w:r w:rsidRPr="003F40A8">
              <w:rPr>
                <w:sz w:val="20"/>
                <w:szCs w:val="20"/>
              </w:rPr>
              <w:t xml:space="preserve"> </w:t>
            </w:r>
          </w:p>
        </w:tc>
      </w:tr>
      <w:tr w:rsidR="00326E23" w14:paraId="6BEF76D4" w14:textId="77777777" w:rsidTr="0019168F">
        <w:tc>
          <w:tcPr>
            <w:tcW w:w="2547" w:type="dxa"/>
          </w:tcPr>
          <w:p w14:paraId="460B095A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Knole</w:t>
            </w:r>
            <w:proofErr w:type="spellEnd"/>
          </w:p>
        </w:tc>
        <w:tc>
          <w:tcPr>
            <w:tcW w:w="3685" w:type="dxa"/>
          </w:tcPr>
          <w:p w14:paraId="30729E02" w14:textId="6A694118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824842D" w14:textId="5871F263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4B83B79D" w14:textId="77777777" w:rsidTr="0019168F">
        <w:tc>
          <w:tcPr>
            <w:tcW w:w="2547" w:type="dxa"/>
          </w:tcPr>
          <w:p w14:paraId="5CAEA3F7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Maidstone </w:t>
            </w:r>
          </w:p>
        </w:tc>
        <w:tc>
          <w:tcPr>
            <w:tcW w:w="3685" w:type="dxa"/>
          </w:tcPr>
          <w:p w14:paraId="32D52BCC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36FE0E9F" w14:textId="266CA6B2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6535A62" w14:textId="77777777" w:rsidTr="0019168F">
        <w:tc>
          <w:tcPr>
            <w:tcW w:w="2547" w:type="dxa"/>
          </w:tcPr>
          <w:p w14:paraId="1727D150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Maidstone Invicta </w:t>
            </w:r>
          </w:p>
        </w:tc>
        <w:tc>
          <w:tcPr>
            <w:tcW w:w="3685" w:type="dxa"/>
          </w:tcPr>
          <w:p w14:paraId="6D95A448" w14:textId="6B367626" w:rsidR="00326E23" w:rsidRPr="003F40A8" w:rsidRDefault="00FF62FF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Liz Judson, groups coordinator</w:t>
            </w:r>
          </w:p>
        </w:tc>
        <w:tc>
          <w:tcPr>
            <w:tcW w:w="2784" w:type="dxa"/>
          </w:tcPr>
          <w:p w14:paraId="20CC3D2B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056D18A1" w14:textId="77777777" w:rsidTr="0019168F">
        <w:tc>
          <w:tcPr>
            <w:tcW w:w="2547" w:type="dxa"/>
          </w:tcPr>
          <w:p w14:paraId="56BF518B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Malling District </w:t>
            </w:r>
          </w:p>
        </w:tc>
        <w:tc>
          <w:tcPr>
            <w:tcW w:w="3685" w:type="dxa"/>
          </w:tcPr>
          <w:p w14:paraId="6FD7197C" w14:textId="436027AD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Chrys Short</w:t>
            </w:r>
            <w:r w:rsidR="005149C1" w:rsidRPr="003F40A8">
              <w:rPr>
                <w:sz w:val="20"/>
                <w:szCs w:val="20"/>
              </w:rPr>
              <w:t>, chair</w:t>
            </w:r>
            <w:r w:rsidRPr="003F40A8">
              <w:rPr>
                <w:sz w:val="20"/>
                <w:szCs w:val="20"/>
              </w:rPr>
              <w:t xml:space="preserve"> </w:t>
            </w:r>
          </w:p>
          <w:p w14:paraId="04A82993" w14:textId="61A2C5C5" w:rsidR="00B27337" w:rsidRPr="003F40A8" w:rsidRDefault="00B27337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Valerie </w:t>
            </w:r>
            <w:proofErr w:type="spellStart"/>
            <w:r w:rsidRPr="003F40A8">
              <w:rPr>
                <w:sz w:val="20"/>
                <w:szCs w:val="20"/>
              </w:rPr>
              <w:t>Willsh</w:t>
            </w:r>
            <w:r w:rsidR="005149C1" w:rsidRPr="003F40A8">
              <w:rPr>
                <w:sz w:val="20"/>
                <w:szCs w:val="20"/>
              </w:rPr>
              <w:t>er</w:t>
            </w:r>
            <w:proofErr w:type="spellEnd"/>
            <w:r w:rsidR="005149C1" w:rsidRPr="003F40A8">
              <w:rPr>
                <w:sz w:val="20"/>
                <w:szCs w:val="20"/>
              </w:rPr>
              <w:t xml:space="preserve">, secretary </w:t>
            </w:r>
          </w:p>
        </w:tc>
        <w:tc>
          <w:tcPr>
            <w:tcW w:w="2784" w:type="dxa"/>
          </w:tcPr>
          <w:p w14:paraId="424FAB58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4B8830FE" w14:textId="77777777" w:rsidTr="0019168F">
        <w:tc>
          <w:tcPr>
            <w:tcW w:w="2547" w:type="dxa"/>
          </w:tcPr>
          <w:p w14:paraId="45567ACE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Medway</w:t>
            </w:r>
          </w:p>
        </w:tc>
        <w:tc>
          <w:tcPr>
            <w:tcW w:w="3685" w:type="dxa"/>
          </w:tcPr>
          <w:p w14:paraId="760C36E6" w14:textId="77777777" w:rsidR="00326E23" w:rsidRPr="003F40A8" w:rsidRDefault="00556C16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Kevin Booth</w:t>
            </w:r>
            <w:r w:rsidR="00FF62FF" w:rsidRPr="003F40A8">
              <w:rPr>
                <w:sz w:val="20"/>
                <w:szCs w:val="20"/>
              </w:rPr>
              <w:t xml:space="preserve">, vice chair </w:t>
            </w:r>
            <w:r w:rsidRPr="003F40A8">
              <w:rPr>
                <w:sz w:val="20"/>
                <w:szCs w:val="20"/>
              </w:rPr>
              <w:t xml:space="preserve"> </w:t>
            </w:r>
          </w:p>
          <w:p w14:paraId="21B21205" w14:textId="26DE46DB" w:rsidR="00FA030B" w:rsidRPr="003F40A8" w:rsidRDefault="00FA030B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Tony Bevis, SE Region PR</w:t>
            </w:r>
          </w:p>
        </w:tc>
        <w:tc>
          <w:tcPr>
            <w:tcW w:w="2784" w:type="dxa"/>
          </w:tcPr>
          <w:p w14:paraId="476A13D8" w14:textId="5097CE11" w:rsidR="00326E23" w:rsidRPr="003F40A8" w:rsidRDefault="00212388" w:rsidP="00D3185D">
            <w:pPr>
              <w:rPr>
                <w:i/>
                <w:iCs/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Angela Howe</w:t>
            </w:r>
          </w:p>
        </w:tc>
      </w:tr>
      <w:tr w:rsidR="00326E23" w14:paraId="24B53247" w14:textId="77777777" w:rsidTr="0019168F">
        <w:tc>
          <w:tcPr>
            <w:tcW w:w="2547" w:type="dxa"/>
          </w:tcPr>
          <w:p w14:paraId="42CC4CDA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Meopham</w:t>
            </w:r>
            <w:proofErr w:type="spellEnd"/>
          </w:p>
        </w:tc>
        <w:tc>
          <w:tcPr>
            <w:tcW w:w="3685" w:type="dxa"/>
          </w:tcPr>
          <w:p w14:paraId="70A46986" w14:textId="77777777" w:rsidR="00326E23" w:rsidRPr="003F40A8" w:rsidRDefault="00D93F62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Mike Chantry</w:t>
            </w:r>
            <w:r w:rsidR="00132C16" w:rsidRPr="003F40A8">
              <w:rPr>
                <w:sz w:val="20"/>
                <w:szCs w:val="20"/>
              </w:rPr>
              <w:t xml:space="preserve">, Chair </w:t>
            </w:r>
          </w:p>
          <w:p w14:paraId="32AD1319" w14:textId="78A551C8" w:rsidR="00132C16" w:rsidRPr="003F40A8" w:rsidRDefault="00132C16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Linda Hall, Treasurer</w:t>
            </w:r>
          </w:p>
        </w:tc>
        <w:tc>
          <w:tcPr>
            <w:tcW w:w="2784" w:type="dxa"/>
          </w:tcPr>
          <w:p w14:paraId="34C27FFF" w14:textId="34F2502F" w:rsidR="00326E23" w:rsidRPr="003F40A8" w:rsidRDefault="00D221D4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Andrew Morton</w:t>
            </w:r>
          </w:p>
        </w:tc>
      </w:tr>
      <w:tr w:rsidR="00326E23" w14:paraId="322BF566" w14:textId="77777777" w:rsidTr="0019168F">
        <w:tc>
          <w:tcPr>
            <w:tcW w:w="2547" w:type="dxa"/>
          </w:tcPr>
          <w:p w14:paraId="5656A30F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Orpington </w:t>
            </w:r>
          </w:p>
        </w:tc>
        <w:tc>
          <w:tcPr>
            <w:tcW w:w="3685" w:type="dxa"/>
          </w:tcPr>
          <w:p w14:paraId="54BA6B69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EB789BE" w14:textId="0CA78AD0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0D0AB764" w14:textId="77777777" w:rsidTr="0019168F">
        <w:tc>
          <w:tcPr>
            <w:tcW w:w="2547" w:type="dxa"/>
          </w:tcPr>
          <w:p w14:paraId="5B720672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Paddock Wood </w:t>
            </w:r>
          </w:p>
        </w:tc>
        <w:tc>
          <w:tcPr>
            <w:tcW w:w="3685" w:type="dxa"/>
          </w:tcPr>
          <w:p w14:paraId="406E2CB0" w14:textId="4EE24F4B" w:rsidR="00326E23" w:rsidRPr="003F40A8" w:rsidRDefault="005A1D05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Michelle Sinclair</w:t>
            </w:r>
            <w:r w:rsidR="00880B96" w:rsidRPr="003F40A8">
              <w:rPr>
                <w:sz w:val="20"/>
                <w:szCs w:val="20"/>
              </w:rPr>
              <w:t xml:space="preserve">, chair </w:t>
            </w:r>
          </w:p>
        </w:tc>
        <w:tc>
          <w:tcPr>
            <w:tcW w:w="2784" w:type="dxa"/>
          </w:tcPr>
          <w:p w14:paraId="5DB53DA4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77D33347" w14:textId="77777777" w:rsidTr="0019168F">
        <w:tc>
          <w:tcPr>
            <w:tcW w:w="2547" w:type="dxa"/>
          </w:tcPr>
          <w:p w14:paraId="6F2A1FA3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Pembury</w:t>
            </w:r>
          </w:p>
        </w:tc>
        <w:tc>
          <w:tcPr>
            <w:tcW w:w="3685" w:type="dxa"/>
          </w:tcPr>
          <w:p w14:paraId="3E0CA5C7" w14:textId="26A7D913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6409CFC" w14:textId="43EE103A" w:rsidR="00326E23" w:rsidRPr="003F40A8" w:rsidRDefault="00D93F62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Maggie Hall </w:t>
            </w:r>
          </w:p>
        </w:tc>
      </w:tr>
      <w:tr w:rsidR="00326E23" w14:paraId="672B296D" w14:textId="77777777" w:rsidTr="0019168F">
        <w:tc>
          <w:tcPr>
            <w:tcW w:w="2547" w:type="dxa"/>
          </w:tcPr>
          <w:p w14:paraId="7C6332C9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Saxon Shore </w:t>
            </w:r>
          </w:p>
        </w:tc>
        <w:tc>
          <w:tcPr>
            <w:tcW w:w="3685" w:type="dxa"/>
          </w:tcPr>
          <w:p w14:paraId="04A03CF0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124E76AB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40B0A863" w14:textId="77777777" w:rsidTr="0019168F">
        <w:tc>
          <w:tcPr>
            <w:tcW w:w="2547" w:type="dxa"/>
          </w:tcPr>
          <w:p w14:paraId="7DE13A59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Sevenoaks</w:t>
            </w:r>
          </w:p>
        </w:tc>
        <w:tc>
          <w:tcPr>
            <w:tcW w:w="3685" w:type="dxa"/>
          </w:tcPr>
          <w:p w14:paraId="1D01A3D0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Ken Brown, Chair </w:t>
            </w:r>
          </w:p>
          <w:p w14:paraId="44885CEC" w14:textId="60057F13" w:rsidR="00D93F62" w:rsidRPr="003F40A8" w:rsidRDefault="00D93F62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Beryl Mansell, vice chair</w:t>
            </w:r>
          </w:p>
        </w:tc>
        <w:tc>
          <w:tcPr>
            <w:tcW w:w="2784" w:type="dxa"/>
          </w:tcPr>
          <w:p w14:paraId="3E61957D" w14:textId="0C392DC4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</w:tr>
      <w:tr w:rsidR="00326E23" w14:paraId="27B135AF" w14:textId="77777777" w:rsidTr="0019168F">
        <w:tc>
          <w:tcPr>
            <w:tcW w:w="2547" w:type="dxa"/>
          </w:tcPr>
          <w:p w14:paraId="5438BED9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Shepway and District </w:t>
            </w:r>
          </w:p>
        </w:tc>
        <w:tc>
          <w:tcPr>
            <w:tcW w:w="3685" w:type="dxa"/>
          </w:tcPr>
          <w:p w14:paraId="1FFE5F5A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7C9CD556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</w:tr>
      <w:tr w:rsidR="00326E23" w14:paraId="3EA9F27B" w14:textId="77777777" w:rsidTr="0019168F">
        <w:tc>
          <w:tcPr>
            <w:tcW w:w="2547" w:type="dxa"/>
          </w:tcPr>
          <w:p w14:paraId="546554B6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Swanley and District </w:t>
            </w:r>
          </w:p>
        </w:tc>
        <w:tc>
          <w:tcPr>
            <w:tcW w:w="3685" w:type="dxa"/>
          </w:tcPr>
          <w:p w14:paraId="4E6FB7A9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2EE5BDAA" w14:textId="05A56042" w:rsidR="00326E23" w:rsidRPr="003F40A8" w:rsidRDefault="00556C16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 </w:t>
            </w:r>
          </w:p>
        </w:tc>
      </w:tr>
      <w:tr w:rsidR="00326E23" w14:paraId="668B83CB" w14:textId="77777777" w:rsidTr="0019168F">
        <w:tc>
          <w:tcPr>
            <w:tcW w:w="2547" w:type="dxa"/>
          </w:tcPr>
          <w:p w14:paraId="18C83CB7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Tenterden</w:t>
            </w:r>
            <w:proofErr w:type="spellEnd"/>
          </w:p>
        </w:tc>
        <w:tc>
          <w:tcPr>
            <w:tcW w:w="3685" w:type="dxa"/>
          </w:tcPr>
          <w:p w14:paraId="54CDFEC3" w14:textId="77777777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7DB36736" w14:textId="4A590800" w:rsidR="00326E23" w:rsidRPr="003F40A8" w:rsidRDefault="00C8383D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Jenny Ste</w:t>
            </w:r>
            <w:r w:rsidR="002A2515" w:rsidRPr="003F40A8">
              <w:rPr>
                <w:sz w:val="20"/>
                <w:szCs w:val="20"/>
              </w:rPr>
              <w:t>v</w:t>
            </w:r>
            <w:r w:rsidRPr="003F40A8">
              <w:rPr>
                <w:sz w:val="20"/>
                <w:szCs w:val="20"/>
              </w:rPr>
              <w:t xml:space="preserve">ens </w:t>
            </w:r>
          </w:p>
        </w:tc>
      </w:tr>
      <w:tr w:rsidR="00326E23" w14:paraId="18E530C4" w14:textId="77777777" w:rsidTr="0019168F">
        <w:trPr>
          <w:trHeight w:val="98"/>
        </w:trPr>
        <w:tc>
          <w:tcPr>
            <w:tcW w:w="2547" w:type="dxa"/>
          </w:tcPr>
          <w:p w14:paraId="114BE248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Thanet </w:t>
            </w:r>
          </w:p>
        </w:tc>
        <w:tc>
          <w:tcPr>
            <w:tcW w:w="3685" w:type="dxa"/>
          </w:tcPr>
          <w:p w14:paraId="434789F1" w14:textId="561A4DF2" w:rsidR="00326E23" w:rsidRPr="003F40A8" w:rsidRDefault="00326E23" w:rsidP="00D3185D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14:paraId="0908006D" w14:textId="77777777" w:rsidR="00171E1F" w:rsidRPr="003F40A8" w:rsidRDefault="00171E1F" w:rsidP="00171E1F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Adrian </w:t>
            </w:r>
            <w:proofErr w:type="spellStart"/>
            <w:r w:rsidRPr="003F40A8">
              <w:rPr>
                <w:sz w:val="20"/>
                <w:szCs w:val="20"/>
              </w:rPr>
              <w:t>Everix</w:t>
            </w:r>
            <w:proofErr w:type="spellEnd"/>
          </w:p>
          <w:p w14:paraId="2A83AF34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2154CE0D" w14:textId="77777777" w:rsidTr="0019168F">
        <w:tc>
          <w:tcPr>
            <w:tcW w:w="2547" w:type="dxa"/>
          </w:tcPr>
          <w:p w14:paraId="2B8C7EA2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Tonbridge</w:t>
            </w:r>
          </w:p>
        </w:tc>
        <w:tc>
          <w:tcPr>
            <w:tcW w:w="3685" w:type="dxa"/>
          </w:tcPr>
          <w:p w14:paraId="47E2E5DE" w14:textId="3D138D30" w:rsidR="00326E23" w:rsidRPr="003F40A8" w:rsidRDefault="00326E23" w:rsidP="00D3185D">
            <w:pPr>
              <w:rPr>
                <w:sz w:val="20"/>
                <w:szCs w:val="20"/>
              </w:rPr>
            </w:pPr>
            <w:proofErr w:type="spellStart"/>
            <w:r w:rsidRPr="003F40A8">
              <w:rPr>
                <w:sz w:val="20"/>
                <w:szCs w:val="20"/>
              </w:rPr>
              <w:t>Frani</w:t>
            </w:r>
            <w:proofErr w:type="spellEnd"/>
            <w:r w:rsidRPr="003F40A8">
              <w:rPr>
                <w:sz w:val="20"/>
                <w:szCs w:val="20"/>
              </w:rPr>
              <w:t xml:space="preserve"> Hoskins</w:t>
            </w:r>
          </w:p>
        </w:tc>
        <w:tc>
          <w:tcPr>
            <w:tcW w:w="2784" w:type="dxa"/>
          </w:tcPr>
          <w:p w14:paraId="66994765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3C914AC6" w14:textId="77777777" w:rsidTr="0019168F">
        <w:tc>
          <w:tcPr>
            <w:tcW w:w="2547" w:type="dxa"/>
          </w:tcPr>
          <w:p w14:paraId="4D7192D4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Tunbridge Wells </w:t>
            </w:r>
          </w:p>
        </w:tc>
        <w:tc>
          <w:tcPr>
            <w:tcW w:w="3685" w:type="dxa"/>
          </w:tcPr>
          <w:p w14:paraId="2CBEA2E6" w14:textId="2928598C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Eryll Fabian</w:t>
            </w:r>
            <w:r w:rsidR="001A1467" w:rsidRPr="003F40A8">
              <w:rPr>
                <w:sz w:val="20"/>
                <w:szCs w:val="20"/>
              </w:rPr>
              <w:t xml:space="preserve">, </w:t>
            </w:r>
            <w:r w:rsidR="0044407B" w:rsidRPr="003F40A8">
              <w:rPr>
                <w:sz w:val="20"/>
                <w:szCs w:val="20"/>
              </w:rPr>
              <w:t>Chair</w:t>
            </w:r>
          </w:p>
        </w:tc>
        <w:tc>
          <w:tcPr>
            <w:tcW w:w="2784" w:type="dxa"/>
          </w:tcPr>
          <w:p w14:paraId="287C1DD5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7B86FF71" w14:textId="77777777" w:rsidTr="0019168F">
        <w:tc>
          <w:tcPr>
            <w:tcW w:w="2547" w:type="dxa"/>
          </w:tcPr>
          <w:p w14:paraId="2CEE51F7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Westerham</w:t>
            </w:r>
          </w:p>
        </w:tc>
        <w:tc>
          <w:tcPr>
            <w:tcW w:w="3685" w:type="dxa"/>
          </w:tcPr>
          <w:p w14:paraId="4DCB47DF" w14:textId="32EFC3EF" w:rsidR="00326E23" w:rsidRPr="003F40A8" w:rsidRDefault="00D86DDD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Tony Pearson</w:t>
            </w:r>
            <w:r w:rsidR="00A460D4" w:rsidRPr="003F40A8">
              <w:rPr>
                <w:sz w:val="20"/>
                <w:szCs w:val="20"/>
              </w:rPr>
              <w:t>, committee member</w:t>
            </w:r>
            <w:r w:rsidR="00A460D4" w:rsidRPr="003F40A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84" w:type="dxa"/>
          </w:tcPr>
          <w:p w14:paraId="0A91195F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3832EAF2" w14:textId="77777777" w:rsidTr="0019168F">
        <w:tc>
          <w:tcPr>
            <w:tcW w:w="2547" w:type="dxa"/>
          </w:tcPr>
          <w:p w14:paraId="05027928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White Cliffs Country </w:t>
            </w:r>
          </w:p>
        </w:tc>
        <w:tc>
          <w:tcPr>
            <w:tcW w:w="3685" w:type="dxa"/>
          </w:tcPr>
          <w:p w14:paraId="32E56CD4" w14:textId="765E0B87" w:rsidR="00A460D4" w:rsidRPr="003F40A8" w:rsidRDefault="00A460D4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Sue</w:t>
            </w:r>
            <w:r w:rsidR="00137CA9" w:rsidRPr="003F40A8">
              <w:rPr>
                <w:sz w:val="20"/>
                <w:szCs w:val="20"/>
              </w:rPr>
              <w:t xml:space="preserve"> Edwards, Chair</w:t>
            </w:r>
          </w:p>
          <w:p w14:paraId="4AEEA49C" w14:textId="544ED7B9" w:rsidR="00326E23" w:rsidRPr="003F40A8" w:rsidRDefault="00D81C01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Eleanor Brooks</w:t>
            </w:r>
            <w:r w:rsidR="00137CA9" w:rsidRPr="003F40A8">
              <w:rPr>
                <w:sz w:val="20"/>
                <w:szCs w:val="20"/>
              </w:rPr>
              <w:t>, Treasurer</w:t>
            </w:r>
            <w:r w:rsidRPr="003F40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14:paraId="402DCD8A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6E23" w14:paraId="5E44F27F" w14:textId="77777777" w:rsidTr="0019168F">
        <w:tc>
          <w:tcPr>
            <w:tcW w:w="2547" w:type="dxa"/>
          </w:tcPr>
          <w:p w14:paraId="146C0827" w14:textId="77777777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>Regional Trustee</w:t>
            </w:r>
          </w:p>
        </w:tc>
        <w:tc>
          <w:tcPr>
            <w:tcW w:w="3685" w:type="dxa"/>
          </w:tcPr>
          <w:p w14:paraId="0F818987" w14:textId="6F3CF748" w:rsidR="00326E23" w:rsidRPr="003F40A8" w:rsidRDefault="00326E23" w:rsidP="00D3185D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Susie Berry  </w:t>
            </w:r>
          </w:p>
        </w:tc>
        <w:tc>
          <w:tcPr>
            <w:tcW w:w="2784" w:type="dxa"/>
          </w:tcPr>
          <w:p w14:paraId="7785ACD9" w14:textId="77777777" w:rsidR="00326E23" w:rsidRPr="003F40A8" w:rsidRDefault="00326E23" w:rsidP="00D318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37CA9" w14:paraId="551DE0AA" w14:textId="77777777" w:rsidTr="0019168F">
        <w:trPr>
          <w:trHeight w:val="179"/>
        </w:trPr>
        <w:tc>
          <w:tcPr>
            <w:tcW w:w="2547" w:type="dxa"/>
          </w:tcPr>
          <w:p w14:paraId="1617E11C" w14:textId="77777777" w:rsidR="00137CA9" w:rsidRPr="003F40A8" w:rsidRDefault="00137CA9" w:rsidP="00137CA9">
            <w:pPr>
              <w:rPr>
                <w:sz w:val="20"/>
                <w:szCs w:val="20"/>
              </w:rPr>
            </w:pPr>
            <w:proofErr w:type="gramStart"/>
            <w:r w:rsidRPr="003F40A8">
              <w:rPr>
                <w:sz w:val="20"/>
                <w:szCs w:val="20"/>
              </w:rPr>
              <w:t>Plus</w:t>
            </w:r>
            <w:proofErr w:type="gramEnd"/>
            <w:r w:rsidRPr="003F40A8">
              <w:rPr>
                <w:sz w:val="20"/>
                <w:szCs w:val="20"/>
              </w:rPr>
              <w:t xml:space="preserve"> Committee </w:t>
            </w:r>
          </w:p>
        </w:tc>
        <w:tc>
          <w:tcPr>
            <w:tcW w:w="3685" w:type="dxa"/>
          </w:tcPr>
          <w:p w14:paraId="2D23A306" w14:textId="77777777" w:rsidR="00137CA9" w:rsidRPr="003F40A8" w:rsidRDefault="00137CA9" w:rsidP="00137CA9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Carole Dickenson, chair  </w:t>
            </w:r>
          </w:p>
        </w:tc>
        <w:tc>
          <w:tcPr>
            <w:tcW w:w="2784" w:type="dxa"/>
          </w:tcPr>
          <w:p w14:paraId="4B31EB54" w14:textId="30822147" w:rsidR="00137CA9" w:rsidRPr="003F40A8" w:rsidRDefault="00137CA9" w:rsidP="00137CA9">
            <w:pPr>
              <w:rPr>
                <w:i/>
                <w:iCs/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John Russell, volunteer  </w:t>
            </w:r>
          </w:p>
        </w:tc>
      </w:tr>
      <w:tr w:rsidR="00137CA9" w14:paraId="3AD3B01A" w14:textId="77777777" w:rsidTr="0019168F">
        <w:tc>
          <w:tcPr>
            <w:tcW w:w="2547" w:type="dxa"/>
          </w:tcPr>
          <w:p w14:paraId="6D5C1FC9" w14:textId="77777777" w:rsidR="00137CA9" w:rsidRPr="003F40A8" w:rsidRDefault="00137CA9" w:rsidP="00137CA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23C5B8F" w14:textId="31EE4B1B" w:rsidR="00137CA9" w:rsidRPr="003F40A8" w:rsidRDefault="00137CA9" w:rsidP="00137CA9">
            <w:pPr>
              <w:rPr>
                <w:sz w:val="20"/>
                <w:szCs w:val="20"/>
              </w:rPr>
            </w:pPr>
            <w:r w:rsidRPr="003F40A8">
              <w:rPr>
                <w:sz w:val="20"/>
                <w:szCs w:val="20"/>
              </w:rPr>
              <w:t xml:space="preserve">Rob White, PR </w:t>
            </w:r>
          </w:p>
        </w:tc>
        <w:tc>
          <w:tcPr>
            <w:tcW w:w="2784" w:type="dxa"/>
          </w:tcPr>
          <w:p w14:paraId="60912209" w14:textId="77777777" w:rsidR="00137CA9" w:rsidRPr="003F40A8" w:rsidRDefault="00137CA9" w:rsidP="00137CA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62B5463" w14:textId="77777777" w:rsidR="00326E23" w:rsidRDefault="00326E23" w:rsidP="00326E23"/>
    <w:p w14:paraId="4EF3AC05" w14:textId="1EE7DB6B" w:rsidR="00326E23" w:rsidRDefault="001179E1" w:rsidP="001179E1">
      <w:pPr>
        <w:pStyle w:val="ListParagraph"/>
        <w:numPr>
          <w:ilvl w:val="0"/>
          <w:numId w:val="1"/>
        </w:numPr>
      </w:pPr>
      <w:r>
        <w:t xml:space="preserve">Chrys </w:t>
      </w:r>
      <w:r w:rsidR="009A0BBB">
        <w:t xml:space="preserve">Short </w:t>
      </w:r>
      <w:r>
        <w:t>welcomed everyone.</w:t>
      </w:r>
    </w:p>
    <w:p w14:paraId="0558C651" w14:textId="77777777" w:rsidR="0087156E" w:rsidRDefault="0087156E" w:rsidP="0087156E"/>
    <w:p w14:paraId="14159E5C" w14:textId="196C94C8" w:rsidR="00EB60DB" w:rsidRDefault="00EB60DB" w:rsidP="001179E1">
      <w:pPr>
        <w:pStyle w:val="ListParagraph"/>
        <w:numPr>
          <w:ilvl w:val="0"/>
          <w:numId w:val="1"/>
        </w:numPr>
      </w:pPr>
      <w:r>
        <w:lastRenderedPageBreak/>
        <w:t xml:space="preserve">Rob White led a session on “Communication” to help address </w:t>
      </w:r>
      <w:r w:rsidR="0090226C">
        <w:t xml:space="preserve">recruitment issues, particularly for committee members. </w:t>
      </w:r>
      <w:r w:rsidR="001A4024">
        <w:t>His presentation is attached. For a flavour, some challenges he set included:</w:t>
      </w:r>
    </w:p>
    <w:p w14:paraId="4483E16E" w14:textId="1DA57470" w:rsidR="001A4024" w:rsidRDefault="0056178A" w:rsidP="00554D5D">
      <w:pPr>
        <w:pStyle w:val="ListParagraph"/>
        <w:numPr>
          <w:ilvl w:val="0"/>
          <w:numId w:val="8"/>
        </w:numPr>
      </w:pPr>
      <w:r>
        <w:t>Can people do “tasters” of groups, to encourage them to join or start new ones?</w:t>
      </w:r>
    </w:p>
    <w:p w14:paraId="5177BD81" w14:textId="709FD458" w:rsidR="0056178A" w:rsidRDefault="006271BD" w:rsidP="00554D5D">
      <w:pPr>
        <w:pStyle w:val="ListParagraph"/>
        <w:numPr>
          <w:ilvl w:val="0"/>
          <w:numId w:val="8"/>
        </w:numPr>
      </w:pPr>
      <w:r>
        <w:t xml:space="preserve">Are the images on your website likely to attract new-retired people? </w:t>
      </w:r>
    </w:p>
    <w:p w14:paraId="6D346AB3" w14:textId="2CF72F86" w:rsidR="006271BD" w:rsidRDefault="00162392" w:rsidP="00554D5D">
      <w:pPr>
        <w:pStyle w:val="ListParagraph"/>
        <w:numPr>
          <w:ilvl w:val="0"/>
          <w:numId w:val="8"/>
        </w:numPr>
      </w:pPr>
      <w:r>
        <w:t>Do you leave your newsletter in local clubs</w:t>
      </w:r>
      <w:r w:rsidR="007F67D0">
        <w:t xml:space="preserve"> and places where potential members might see it?</w:t>
      </w:r>
    </w:p>
    <w:p w14:paraId="3620DDC4" w14:textId="15E84DA1" w:rsidR="007F67D0" w:rsidRDefault="007F67D0" w:rsidP="00554D5D">
      <w:pPr>
        <w:pStyle w:val="ListParagraph"/>
        <w:numPr>
          <w:ilvl w:val="0"/>
          <w:numId w:val="8"/>
        </w:numPr>
      </w:pPr>
      <w:r>
        <w:t xml:space="preserve">Does your committee remember that </w:t>
      </w:r>
      <w:r w:rsidR="00850604">
        <w:t>there may be people at monthly meetings who don’t know your name?</w:t>
      </w:r>
    </w:p>
    <w:p w14:paraId="48E9395E" w14:textId="262E4473" w:rsidR="004E07A8" w:rsidRDefault="004E07A8" w:rsidP="00554D5D">
      <w:pPr>
        <w:pStyle w:val="ListParagraph"/>
        <w:numPr>
          <w:ilvl w:val="0"/>
          <w:numId w:val="8"/>
        </w:numPr>
      </w:pPr>
      <w:r>
        <w:t>What do you do to welcome new members?</w:t>
      </w:r>
    </w:p>
    <w:p w14:paraId="30E8BDC8" w14:textId="3CCCA8BF" w:rsidR="008128B2" w:rsidRDefault="004E07A8" w:rsidP="00F0465F">
      <w:pPr>
        <w:pStyle w:val="ListParagraph"/>
      </w:pPr>
      <w:r>
        <w:t>The session was well-received</w:t>
      </w:r>
      <w:r w:rsidR="00DF78D6">
        <w:t xml:space="preserve"> and generated good discussion. </w:t>
      </w:r>
      <w:r w:rsidR="009709B3">
        <w:t xml:space="preserve">Everyone who would like to join Rob’s PR network please send their forename, surname, u3a and email to </w:t>
      </w:r>
      <w:hyperlink r:id="rId5" w:history="1">
        <w:r w:rsidR="009709B3" w:rsidRPr="007573FF">
          <w:rPr>
            <w:rStyle w:val="Hyperlink"/>
          </w:rPr>
          <w:t>Eleanor.brooks1661@gmail.com</w:t>
        </w:r>
      </w:hyperlink>
      <w:r w:rsidR="009709B3">
        <w:t xml:space="preserve"> so they can be added to the group in Beacon.</w:t>
      </w:r>
    </w:p>
    <w:p w14:paraId="25FC0BF2" w14:textId="58D4C981" w:rsidR="0090226C" w:rsidRDefault="0087156E" w:rsidP="001179E1">
      <w:pPr>
        <w:pStyle w:val="ListParagraph"/>
        <w:numPr>
          <w:ilvl w:val="0"/>
          <w:numId w:val="1"/>
        </w:numPr>
      </w:pPr>
      <w:r>
        <w:t xml:space="preserve">Updates: </w:t>
      </w:r>
    </w:p>
    <w:p w14:paraId="17F01F55" w14:textId="4810D669" w:rsidR="003717F0" w:rsidRDefault="003717F0" w:rsidP="003717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Peer to peer group update </w:t>
      </w:r>
    </w:p>
    <w:p w14:paraId="34A63976" w14:textId="44974104" w:rsidR="00DF78D6" w:rsidRDefault="00DF78D6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Chrys </w:t>
      </w:r>
      <w:r w:rsidR="00E5676D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reported that the chairs group has already started and plans to meet 4 times a year on zoom, and there is support available between sessions. </w:t>
      </w:r>
    </w:p>
    <w:p w14:paraId="609AF433" w14:textId="58888D93" w:rsidR="00DF78D6" w:rsidRDefault="00DF78D6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Other groups we hope to start soon include:</w:t>
      </w:r>
    </w:p>
    <w:p w14:paraId="2C54B8BB" w14:textId="2065AC2B" w:rsidR="00DF78D6" w:rsidRDefault="003120BE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Treasurers – Angela Howe</w:t>
      </w:r>
    </w:p>
    <w:p w14:paraId="1E2D586B" w14:textId="220C23FA" w:rsidR="003120BE" w:rsidRDefault="003120BE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 – Rob White </w:t>
      </w:r>
    </w:p>
    <w:p w14:paraId="3FB1F257" w14:textId="4A7AE979" w:rsidR="003120BE" w:rsidRDefault="003120BE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Speaker secretaries – John Russell</w:t>
      </w:r>
    </w:p>
    <w:p w14:paraId="2B3A022B" w14:textId="26AFB498" w:rsidR="004F2042" w:rsidRDefault="004F2042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Group coordinators – Carole Dickenson</w:t>
      </w:r>
    </w:p>
    <w:p w14:paraId="20273705" w14:textId="10C35101" w:rsidR="004F2042" w:rsidRDefault="004F2042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Secretaries – Eleanor Brooks</w:t>
      </w:r>
    </w:p>
    <w:p w14:paraId="2255165B" w14:textId="77777777" w:rsidR="004F2042" w:rsidRDefault="004F2042" w:rsidP="00DF78D6">
      <w:pPr>
        <w:pStyle w:val="ListParagraph"/>
        <w:ind w:left="1080"/>
        <w:rPr>
          <w:sz w:val="24"/>
          <w:szCs w:val="24"/>
        </w:rPr>
      </w:pPr>
    </w:p>
    <w:p w14:paraId="05A54E06" w14:textId="0C238933" w:rsidR="004F2042" w:rsidRDefault="004F2042" w:rsidP="00DF78D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would like to email </w:t>
      </w:r>
      <w:r w:rsidR="008D6E8A">
        <w:rPr>
          <w:sz w:val="24"/>
          <w:szCs w:val="24"/>
        </w:rPr>
        <w:t xml:space="preserve">people directly with information about when these meetings are to be held. Many thanks to those chairs who have already sent us details. Other u3as please send details to </w:t>
      </w:r>
      <w:hyperlink r:id="rId6" w:history="1">
        <w:r w:rsidR="0035534E" w:rsidRPr="00071E19">
          <w:rPr>
            <w:rStyle w:val="Hyperlink"/>
            <w:sz w:val="24"/>
            <w:szCs w:val="24"/>
          </w:rPr>
          <w:t>Eleanor.brooks1661@gmail.com</w:t>
        </w:r>
      </w:hyperlink>
      <w:r w:rsidR="0035534E">
        <w:rPr>
          <w:sz w:val="24"/>
          <w:szCs w:val="24"/>
        </w:rPr>
        <w:t xml:space="preserve"> </w:t>
      </w:r>
      <w:r w:rsidR="000D30E1">
        <w:rPr>
          <w:sz w:val="24"/>
          <w:szCs w:val="24"/>
        </w:rPr>
        <w:t>so</w:t>
      </w:r>
      <w:r w:rsidR="0035534E">
        <w:rPr>
          <w:sz w:val="24"/>
          <w:szCs w:val="24"/>
        </w:rPr>
        <w:t xml:space="preserve"> they </w:t>
      </w:r>
      <w:r w:rsidR="000D30E1">
        <w:rPr>
          <w:sz w:val="24"/>
          <w:szCs w:val="24"/>
        </w:rPr>
        <w:t>can</w:t>
      </w:r>
      <w:r w:rsidR="0035534E">
        <w:rPr>
          <w:sz w:val="24"/>
          <w:szCs w:val="24"/>
        </w:rPr>
        <w:t xml:space="preserve"> be entered into Beacon. </w:t>
      </w:r>
    </w:p>
    <w:p w14:paraId="11260808" w14:textId="77777777" w:rsidR="004F2042" w:rsidRPr="00595AFC" w:rsidRDefault="004F2042" w:rsidP="00DF78D6">
      <w:pPr>
        <w:pStyle w:val="ListParagraph"/>
        <w:ind w:left="1080"/>
        <w:rPr>
          <w:sz w:val="24"/>
          <w:szCs w:val="24"/>
        </w:rPr>
      </w:pPr>
    </w:p>
    <w:p w14:paraId="765D4B8E" w14:textId="77777777" w:rsidR="0035534E" w:rsidRDefault="003717F0" w:rsidP="003717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Report from the SE forum </w:t>
      </w:r>
    </w:p>
    <w:p w14:paraId="72A0749E" w14:textId="77777777" w:rsidR="000D30E1" w:rsidRDefault="0035534E" w:rsidP="003553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Carole Dickenson reminded us about Summer School that will be in September at Chichester. She urged us to share the information with members when it is available.</w:t>
      </w:r>
    </w:p>
    <w:p w14:paraId="71EEBED1" w14:textId="4A532432" w:rsidR="003717F0" w:rsidRPr="00595AFC" w:rsidRDefault="0035534E" w:rsidP="003553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17F0" w:rsidRPr="00595AFC">
        <w:rPr>
          <w:sz w:val="24"/>
          <w:szCs w:val="24"/>
        </w:rPr>
        <w:t xml:space="preserve"> </w:t>
      </w:r>
    </w:p>
    <w:p w14:paraId="5E77ED2B" w14:textId="77777777" w:rsidR="00E5676D" w:rsidRDefault="003717F0" w:rsidP="003717F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95AFC">
        <w:rPr>
          <w:sz w:val="24"/>
          <w:szCs w:val="24"/>
        </w:rPr>
        <w:t xml:space="preserve">Regional Trustee report </w:t>
      </w:r>
    </w:p>
    <w:p w14:paraId="6F1B47F1" w14:textId="0AEFCE27" w:rsidR="003717F0" w:rsidRDefault="003717F0" w:rsidP="00E5676D">
      <w:pPr>
        <w:pStyle w:val="ListParagraph"/>
        <w:ind w:left="1080"/>
        <w:rPr>
          <w:sz w:val="24"/>
          <w:szCs w:val="24"/>
        </w:rPr>
      </w:pPr>
      <w:r w:rsidRPr="00595AFC">
        <w:rPr>
          <w:sz w:val="24"/>
          <w:szCs w:val="24"/>
        </w:rPr>
        <w:t>Susie Berry</w:t>
      </w:r>
      <w:r w:rsidR="00132DCE">
        <w:rPr>
          <w:sz w:val="24"/>
          <w:szCs w:val="24"/>
        </w:rPr>
        <w:t xml:space="preserve"> reminded us that the AGM will be on 6</w:t>
      </w:r>
      <w:r w:rsidR="00132DCE" w:rsidRPr="00132DCE">
        <w:rPr>
          <w:sz w:val="24"/>
          <w:szCs w:val="24"/>
          <w:vertAlign w:val="superscript"/>
        </w:rPr>
        <w:t>th</w:t>
      </w:r>
      <w:r w:rsidR="00132DCE">
        <w:rPr>
          <w:sz w:val="24"/>
          <w:szCs w:val="24"/>
        </w:rPr>
        <w:t xml:space="preserve"> October as a hybrid meeting</w:t>
      </w:r>
      <w:r w:rsidR="00DA7A73">
        <w:rPr>
          <w:sz w:val="24"/>
          <w:szCs w:val="24"/>
        </w:rPr>
        <w:t>. Details of the SE Region gathering will come out after the AGM but it will be on 17</w:t>
      </w:r>
      <w:r w:rsidR="00DA7A73" w:rsidRPr="00DA7A73">
        <w:rPr>
          <w:sz w:val="24"/>
          <w:szCs w:val="24"/>
          <w:vertAlign w:val="superscript"/>
        </w:rPr>
        <w:t>th</w:t>
      </w:r>
      <w:r w:rsidR="00DA7A73">
        <w:rPr>
          <w:sz w:val="24"/>
          <w:szCs w:val="24"/>
        </w:rPr>
        <w:t xml:space="preserve"> November. There is a Hadrian’s Wall walk planned </w:t>
      </w:r>
      <w:r w:rsidR="00946DBA">
        <w:rPr>
          <w:sz w:val="24"/>
          <w:szCs w:val="24"/>
        </w:rPr>
        <w:t xml:space="preserve">for next May </w:t>
      </w:r>
      <w:r w:rsidR="00DA7A73">
        <w:rPr>
          <w:sz w:val="24"/>
          <w:szCs w:val="24"/>
        </w:rPr>
        <w:t>to help celebrate 1000 years</w:t>
      </w:r>
      <w:r w:rsidR="00946DBA">
        <w:rPr>
          <w:sz w:val="24"/>
          <w:szCs w:val="24"/>
        </w:rPr>
        <w:t>. The tree planting has reached 9500 and expects to make 1000. Countryfile plan to cover it. Diaries are now available and we are urged to place g</w:t>
      </w:r>
      <w:r w:rsidR="00194E7F">
        <w:rPr>
          <w:sz w:val="24"/>
          <w:szCs w:val="24"/>
        </w:rPr>
        <w:t xml:space="preserve">roup orders to save on postage. New publicity leaflets will </w:t>
      </w:r>
      <w:r w:rsidR="00CD221F">
        <w:rPr>
          <w:sz w:val="24"/>
          <w:szCs w:val="24"/>
        </w:rPr>
        <w:t>available soon and will be more customisable.</w:t>
      </w:r>
      <w:r w:rsidR="00507B58">
        <w:rPr>
          <w:sz w:val="24"/>
          <w:szCs w:val="24"/>
        </w:rPr>
        <w:t xml:space="preserve"> The newsletter is due out imminently. TAM would love information for the November edition by 1</w:t>
      </w:r>
      <w:r w:rsidR="00507B58" w:rsidRPr="00507B58">
        <w:rPr>
          <w:sz w:val="24"/>
          <w:szCs w:val="24"/>
          <w:vertAlign w:val="superscript"/>
        </w:rPr>
        <w:t>st</w:t>
      </w:r>
      <w:r w:rsidR="00507B58">
        <w:rPr>
          <w:sz w:val="24"/>
          <w:szCs w:val="24"/>
        </w:rPr>
        <w:t xml:space="preserve"> October. </w:t>
      </w:r>
      <w:r w:rsidR="001F78B3">
        <w:rPr>
          <w:sz w:val="24"/>
          <w:szCs w:val="24"/>
        </w:rPr>
        <w:t>There are new risk assessment forms available for committees. Read the general advice sheet that explains</w:t>
      </w:r>
      <w:r w:rsidR="00F91F20">
        <w:rPr>
          <w:sz w:val="24"/>
          <w:szCs w:val="24"/>
        </w:rPr>
        <w:t>, for example,</w:t>
      </w:r>
      <w:r w:rsidR="001F78B3">
        <w:rPr>
          <w:sz w:val="24"/>
          <w:szCs w:val="24"/>
        </w:rPr>
        <w:t xml:space="preserve"> if 3 groups meet in the same hall you might be able to cover them with one risk assessment. </w:t>
      </w:r>
      <w:r w:rsidR="00F91F20">
        <w:rPr>
          <w:sz w:val="24"/>
          <w:szCs w:val="24"/>
        </w:rPr>
        <w:t xml:space="preserve">FAQs on the constitution are on the website. </w:t>
      </w:r>
      <w:r w:rsidR="00786194">
        <w:rPr>
          <w:sz w:val="24"/>
          <w:szCs w:val="24"/>
        </w:rPr>
        <w:t>There are new workshops coming out on contingency planning and facilitation skills. On 13</w:t>
      </w:r>
      <w:r w:rsidR="00786194" w:rsidRPr="00786194">
        <w:rPr>
          <w:sz w:val="24"/>
          <w:szCs w:val="24"/>
          <w:vertAlign w:val="superscript"/>
        </w:rPr>
        <w:t>th</w:t>
      </w:r>
      <w:r w:rsidR="00786194">
        <w:rPr>
          <w:sz w:val="24"/>
          <w:szCs w:val="24"/>
        </w:rPr>
        <w:t xml:space="preserve"> October there is an “ask the Trust”. </w:t>
      </w:r>
      <w:r w:rsidR="00F42E43">
        <w:rPr>
          <w:sz w:val="24"/>
          <w:szCs w:val="24"/>
        </w:rPr>
        <w:t>The network link is on 19</w:t>
      </w:r>
      <w:r w:rsidR="00F42E43" w:rsidRPr="00F42E43">
        <w:rPr>
          <w:sz w:val="24"/>
          <w:szCs w:val="24"/>
          <w:vertAlign w:val="superscript"/>
        </w:rPr>
        <w:t>th</w:t>
      </w:r>
      <w:r w:rsidR="00F42E43">
        <w:rPr>
          <w:sz w:val="24"/>
          <w:szCs w:val="24"/>
        </w:rPr>
        <w:t xml:space="preserve"> October. </w:t>
      </w:r>
    </w:p>
    <w:p w14:paraId="069A94D5" w14:textId="450A1C2C" w:rsidR="00F42E43" w:rsidRDefault="00F42E43" w:rsidP="00E5676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We discussed a lack of ease in finding the toolkit which has great resources. For the time being we are advised to google it rather than try to find it. </w:t>
      </w:r>
    </w:p>
    <w:p w14:paraId="71A3CC3C" w14:textId="77777777" w:rsidR="00E5676D" w:rsidRPr="00595AFC" w:rsidRDefault="00E5676D" w:rsidP="00E5676D">
      <w:pPr>
        <w:pStyle w:val="ListParagraph"/>
        <w:ind w:left="1080"/>
        <w:rPr>
          <w:sz w:val="24"/>
          <w:szCs w:val="24"/>
        </w:rPr>
      </w:pPr>
    </w:p>
    <w:p w14:paraId="0136D413" w14:textId="77777777" w:rsidR="00AF2237" w:rsidRDefault="00AF2237" w:rsidP="003717F0">
      <w:pPr>
        <w:pStyle w:val="ListParagraph"/>
        <w:numPr>
          <w:ilvl w:val="0"/>
          <w:numId w:val="7"/>
        </w:numPr>
      </w:pPr>
      <w:r>
        <w:t xml:space="preserve">Frequently asked question. </w:t>
      </w:r>
    </w:p>
    <w:p w14:paraId="36857596" w14:textId="77777777" w:rsidR="00C25AC1" w:rsidRDefault="00AF2237" w:rsidP="00AF2237">
      <w:pPr>
        <w:pStyle w:val="ListParagraph"/>
        <w:ind w:left="1080"/>
      </w:pPr>
      <w:r>
        <w:t xml:space="preserve">This is our new </w:t>
      </w:r>
      <w:r w:rsidRPr="00224913">
        <w:rPr>
          <w:sz w:val="24"/>
          <w:szCs w:val="24"/>
        </w:rPr>
        <w:t>feature</w:t>
      </w:r>
      <w:r>
        <w:t xml:space="preserve"> of meetings where we ask </w:t>
      </w:r>
      <w:r w:rsidR="00C25AC1">
        <w:t xml:space="preserve">Susie one or two of the questions members have been asking us! </w:t>
      </w:r>
    </w:p>
    <w:p w14:paraId="56CD4CD5" w14:textId="77777777" w:rsidR="00C25AC1" w:rsidRDefault="00C25AC1" w:rsidP="00AF2237">
      <w:pPr>
        <w:pStyle w:val="ListParagraph"/>
        <w:ind w:left="1080"/>
      </w:pPr>
    </w:p>
    <w:p w14:paraId="69FEA2C1" w14:textId="25E3EE3C" w:rsidR="00C25AC1" w:rsidRPr="00224913" w:rsidRDefault="003F0618" w:rsidP="00AF2237">
      <w:pPr>
        <w:pStyle w:val="ListParagraph"/>
        <w:ind w:left="1080"/>
        <w:rPr>
          <w:b/>
          <w:bCs/>
          <w:sz w:val="24"/>
          <w:szCs w:val="24"/>
        </w:rPr>
      </w:pPr>
      <w:r w:rsidRPr="00224913">
        <w:rPr>
          <w:b/>
          <w:bCs/>
          <w:sz w:val="24"/>
          <w:szCs w:val="24"/>
        </w:rPr>
        <w:t xml:space="preserve">Question1: </w:t>
      </w:r>
      <w:r w:rsidR="00C25AC1" w:rsidRPr="00224913">
        <w:rPr>
          <w:b/>
          <w:bCs/>
          <w:sz w:val="24"/>
          <w:szCs w:val="24"/>
        </w:rPr>
        <w:t xml:space="preserve">Can we pay someone to run a group? </w:t>
      </w:r>
    </w:p>
    <w:p w14:paraId="4519D7A9" w14:textId="6AC7816A" w:rsidR="00C25AC1" w:rsidRPr="00224913" w:rsidRDefault="00FE627E" w:rsidP="00AF2237">
      <w:pPr>
        <w:pStyle w:val="ListParagraph"/>
        <w:ind w:left="1080"/>
        <w:rPr>
          <w:sz w:val="24"/>
          <w:szCs w:val="24"/>
        </w:rPr>
      </w:pPr>
      <w:r w:rsidRPr="00224913">
        <w:rPr>
          <w:sz w:val="24"/>
          <w:szCs w:val="24"/>
        </w:rPr>
        <w:t xml:space="preserve">Susie honestly said that </w:t>
      </w:r>
      <w:r w:rsidR="007E786F" w:rsidRPr="00224913">
        <w:rPr>
          <w:sz w:val="24"/>
          <w:szCs w:val="24"/>
        </w:rPr>
        <w:t>a few years ago this was prohibited but now</w:t>
      </w:r>
      <w:r w:rsidRPr="00224913">
        <w:rPr>
          <w:sz w:val="24"/>
          <w:szCs w:val="24"/>
        </w:rPr>
        <w:t xml:space="preserve"> there is a divergence of views in the u3a on this topic. She said that where it is necessary for health and safety (mainly sports groups</w:t>
      </w:r>
      <w:r w:rsidR="003D4030" w:rsidRPr="00224913">
        <w:rPr>
          <w:sz w:val="24"/>
          <w:szCs w:val="24"/>
        </w:rPr>
        <w:t xml:space="preserve"> for qualified tutors</w:t>
      </w:r>
      <w:r w:rsidRPr="00224913">
        <w:rPr>
          <w:sz w:val="24"/>
          <w:szCs w:val="24"/>
        </w:rPr>
        <w:t>)</w:t>
      </w:r>
      <w:r w:rsidR="003D4030" w:rsidRPr="00224913">
        <w:rPr>
          <w:sz w:val="24"/>
          <w:szCs w:val="24"/>
        </w:rPr>
        <w:t xml:space="preserve"> then that is definitely allowed. If it is occasional, such as a model for an art class, that is probably okay too. </w:t>
      </w:r>
      <w:r w:rsidR="00BD02AA" w:rsidRPr="00224913">
        <w:rPr>
          <w:sz w:val="24"/>
          <w:szCs w:val="24"/>
        </w:rPr>
        <w:t>However, generally the thing that makes u3a different to any other group is that we are run by members for members</w:t>
      </w:r>
      <w:r w:rsidR="00B03EE8" w:rsidRPr="00224913">
        <w:rPr>
          <w:sz w:val="24"/>
          <w:szCs w:val="24"/>
        </w:rPr>
        <w:t xml:space="preserve"> so keep to the spirit of u3a as much as you can. If you are paying </w:t>
      </w:r>
      <w:proofErr w:type="gramStart"/>
      <w:r w:rsidR="00B03EE8" w:rsidRPr="00224913">
        <w:rPr>
          <w:sz w:val="24"/>
          <w:szCs w:val="24"/>
        </w:rPr>
        <w:t>someone</w:t>
      </w:r>
      <w:proofErr w:type="gramEnd"/>
      <w:r w:rsidR="00B03EE8" w:rsidRPr="00224913">
        <w:rPr>
          <w:sz w:val="24"/>
          <w:szCs w:val="24"/>
        </w:rPr>
        <w:t xml:space="preserve"> make sure they have the appropriate insurance. </w:t>
      </w:r>
      <w:r w:rsidR="00892C90" w:rsidRPr="00224913">
        <w:rPr>
          <w:sz w:val="24"/>
          <w:szCs w:val="24"/>
        </w:rPr>
        <w:t>If you are paying a tutor the group must fully fund it between themselves.</w:t>
      </w:r>
    </w:p>
    <w:p w14:paraId="6AED0689" w14:textId="77777777" w:rsidR="00C25AC1" w:rsidRPr="00224913" w:rsidRDefault="00C25AC1" w:rsidP="00AF2237">
      <w:pPr>
        <w:pStyle w:val="ListParagraph"/>
        <w:ind w:left="1080"/>
        <w:rPr>
          <w:sz w:val="24"/>
          <w:szCs w:val="24"/>
        </w:rPr>
      </w:pPr>
    </w:p>
    <w:p w14:paraId="318DA66C" w14:textId="77777777" w:rsidR="00F23FFA" w:rsidRPr="00224913" w:rsidRDefault="003F0618" w:rsidP="00F23FFA">
      <w:pPr>
        <w:pStyle w:val="ListParagraph"/>
        <w:ind w:left="1080"/>
        <w:rPr>
          <w:sz w:val="24"/>
          <w:szCs w:val="24"/>
        </w:rPr>
      </w:pPr>
      <w:r w:rsidRPr="00224913">
        <w:rPr>
          <w:b/>
          <w:bCs/>
          <w:sz w:val="24"/>
          <w:szCs w:val="24"/>
        </w:rPr>
        <w:t xml:space="preserve">Question 2: </w:t>
      </w:r>
      <w:r w:rsidR="00C25AC1" w:rsidRPr="00224913">
        <w:rPr>
          <w:b/>
          <w:bCs/>
          <w:sz w:val="24"/>
          <w:szCs w:val="24"/>
        </w:rPr>
        <w:t>M</w:t>
      </w:r>
      <w:r w:rsidR="00312CA6" w:rsidRPr="00224913">
        <w:rPr>
          <w:b/>
          <w:bCs/>
          <w:sz w:val="24"/>
          <w:szCs w:val="24"/>
        </w:rPr>
        <w:t xml:space="preserve">y u3a has a collection at the monthly meeting </w:t>
      </w:r>
      <w:r w:rsidR="00BD4559" w:rsidRPr="00224913">
        <w:rPr>
          <w:b/>
          <w:bCs/>
          <w:sz w:val="24"/>
          <w:szCs w:val="24"/>
        </w:rPr>
        <w:t xml:space="preserve">for our charity of the year. In TAM it said we shouldn’t be giving to charities </w:t>
      </w:r>
      <w:r w:rsidR="00CC0514" w:rsidRPr="00224913">
        <w:rPr>
          <w:b/>
          <w:bCs/>
          <w:sz w:val="24"/>
          <w:szCs w:val="24"/>
        </w:rPr>
        <w:t>–</w:t>
      </w:r>
      <w:r w:rsidR="00BD4559" w:rsidRPr="00224913">
        <w:rPr>
          <w:b/>
          <w:bCs/>
          <w:sz w:val="24"/>
          <w:szCs w:val="24"/>
        </w:rPr>
        <w:t xml:space="preserve"> </w:t>
      </w:r>
      <w:r w:rsidR="00CC0514" w:rsidRPr="00224913">
        <w:rPr>
          <w:b/>
          <w:bCs/>
          <w:sz w:val="24"/>
          <w:szCs w:val="24"/>
        </w:rPr>
        <w:t xml:space="preserve">is there a way round </w:t>
      </w:r>
      <w:r w:rsidR="007063A4" w:rsidRPr="00224913">
        <w:rPr>
          <w:b/>
          <w:bCs/>
          <w:sz w:val="24"/>
          <w:szCs w:val="24"/>
        </w:rPr>
        <w:t>that?</w:t>
      </w:r>
      <w:r w:rsidR="007063A4" w:rsidRPr="00224913">
        <w:rPr>
          <w:sz w:val="24"/>
          <w:szCs w:val="24"/>
        </w:rPr>
        <w:t xml:space="preserve"> </w:t>
      </w:r>
    </w:p>
    <w:p w14:paraId="6AB4D88A" w14:textId="1592F2E3" w:rsidR="00DB0AAB" w:rsidRPr="00224913" w:rsidRDefault="003F0618" w:rsidP="001A5FDB">
      <w:pPr>
        <w:pStyle w:val="ListParagraph"/>
        <w:ind w:left="1080"/>
        <w:rPr>
          <w:sz w:val="24"/>
          <w:szCs w:val="24"/>
        </w:rPr>
      </w:pPr>
      <w:r w:rsidRPr="00224913">
        <w:rPr>
          <w:sz w:val="24"/>
          <w:szCs w:val="24"/>
        </w:rPr>
        <w:t xml:space="preserve">Susie says that </w:t>
      </w:r>
      <w:r w:rsidR="00F23FFA" w:rsidRPr="00224913">
        <w:rPr>
          <w:sz w:val="24"/>
          <w:szCs w:val="24"/>
        </w:rPr>
        <w:t xml:space="preserve">as an organisation we can only give to other charities where their aims are in line with ours </w:t>
      </w:r>
      <w:r w:rsidR="001A5FDB" w:rsidRPr="00224913">
        <w:rPr>
          <w:sz w:val="24"/>
          <w:szCs w:val="24"/>
        </w:rPr>
        <w:t>which are:</w:t>
      </w:r>
    </w:p>
    <w:p w14:paraId="364F224D" w14:textId="77777777" w:rsidR="00DB0AAB" w:rsidRPr="00224913" w:rsidRDefault="00C77A4D" w:rsidP="00DB0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913">
        <w:rPr>
          <w:sz w:val="24"/>
          <w:szCs w:val="24"/>
        </w:rPr>
        <w:t xml:space="preserve">To encourage and enable older people no longer in full-time paid employment to help each other to share their knowledge, skills, </w:t>
      </w:r>
      <w:proofErr w:type="gramStart"/>
      <w:r w:rsidRPr="00224913">
        <w:rPr>
          <w:sz w:val="24"/>
          <w:szCs w:val="24"/>
        </w:rPr>
        <w:t>interests</w:t>
      </w:r>
      <w:proofErr w:type="gramEnd"/>
      <w:r w:rsidRPr="00224913">
        <w:rPr>
          <w:sz w:val="24"/>
          <w:szCs w:val="24"/>
        </w:rPr>
        <w:t xml:space="preserve"> and experience; </w:t>
      </w:r>
    </w:p>
    <w:p w14:paraId="4ACF3F91" w14:textId="77777777" w:rsidR="00DB0AAB" w:rsidRPr="00224913" w:rsidRDefault="00C77A4D" w:rsidP="00DB0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913">
        <w:rPr>
          <w:sz w:val="24"/>
          <w:szCs w:val="24"/>
        </w:rPr>
        <w:t xml:space="preserve">To demonstrate the benefits and enjoyment to be gained and the new horizons to be discovered in learning throughout life; </w:t>
      </w:r>
    </w:p>
    <w:p w14:paraId="49F70E1A" w14:textId="77777777" w:rsidR="00DB0AAB" w:rsidRPr="00224913" w:rsidRDefault="00C77A4D" w:rsidP="00DB0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913">
        <w:rPr>
          <w:sz w:val="24"/>
          <w:szCs w:val="24"/>
        </w:rPr>
        <w:t>To celebrate the capabilities and potential of older people and their value to society;</w:t>
      </w:r>
    </w:p>
    <w:p w14:paraId="4AE0ECE8" w14:textId="77777777" w:rsidR="00DB0AAB" w:rsidRPr="00224913" w:rsidRDefault="00C77A4D" w:rsidP="00DB0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913">
        <w:rPr>
          <w:sz w:val="24"/>
          <w:szCs w:val="24"/>
        </w:rPr>
        <w:t xml:space="preserve">To make U3As accessible to all older people; </w:t>
      </w:r>
    </w:p>
    <w:p w14:paraId="2EFC4396" w14:textId="4EFFEAD6" w:rsidR="00C77A4D" w:rsidRPr="00224913" w:rsidRDefault="00C77A4D" w:rsidP="00DB0A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4913">
        <w:rPr>
          <w:sz w:val="24"/>
          <w:szCs w:val="24"/>
        </w:rPr>
        <w:t>To encourage the establishment of U3As in every part of the country where conditions are suitable and to support and collaborate with them.</w:t>
      </w:r>
    </w:p>
    <w:p w14:paraId="689946FA" w14:textId="7705114C" w:rsidR="001A5FDB" w:rsidRPr="00224913" w:rsidRDefault="00B75DB0" w:rsidP="00F879AB">
      <w:pPr>
        <w:rPr>
          <w:sz w:val="24"/>
          <w:szCs w:val="24"/>
        </w:rPr>
      </w:pPr>
      <w:r w:rsidRPr="00224913">
        <w:rPr>
          <w:sz w:val="24"/>
          <w:szCs w:val="24"/>
        </w:rPr>
        <w:t xml:space="preserve">If you hold a collection for a </w:t>
      </w:r>
      <w:proofErr w:type="gramStart"/>
      <w:r w:rsidRPr="00224913">
        <w:rPr>
          <w:sz w:val="24"/>
          <w:szCs w:val="24"/>
        </w:rPr>
        <w:t>charity</w:t>
      </w:r>
      <w:proofErr w:type="gramEnd"/>
      <w:r w:rsidRPr="00224913">
        <w:rPr>
          <w:sz w:val="24"/>
          <w:szCs w:val="24"/>
        </w:rPr>
        <w:t xml:space="preserve"> it must be clear that this is donations directly from individuals to the charity as is not u3a money</w:t>
      </w:r>
      <w:r w:rsidR="00CF4344" w:rsidRPr="00224913">
        <w:rPr>
          <w:sz w:val="24"/>
          <w:szCs w:val="24"/>
        </w:rPr>
        <w:t>, so should not go through the accounts</w:t>
      </w:r>
      <w:r w:rsidRPr="00224913">
        <w:rPr>
          <w:sz w:val="24"/>
          <w:szCs w:val="24"/>
        </w:rPr>
        <w:t>.</w:t>
      </w:r>
    </w:p>
    <w:p w14:paraId="16C15BB0" w14:textId="21BCD650" w:rsidR="00BB62EF" w:rsidRPr="00224913" w:rsidRDefault="00CF4344" w:rsidP="00F879AB">
      <w:pPr>
        <w:rPr>
          <w:sz w:val="24"/>
          <w:szCs w:val="24"/>
        </w:rPr>
      </w:pPr>
      <w:r w:rsidRPr="00224913">
        <w:rPr>
          <w:sz w:val="24"/>
          <w:szCs w:val="24"/>
        </w:rPr>
        <w:t>I</w:t>
      </w:r>
      <w:r w:rsidR="004C7666" w:rsidRPr="00224913">
        <w:rPr>
          <w:sz w:val="24"/>
          <w:szCs w:val="24"/>
        </w:rPr>
        <w:t xml:space="preserve">f a speaker asks you to give money to charity on their behalf, </w:t>
      </w:r>
      <w:r w:rsidR="002364E2" w:rsidRPr="00224913">
        <w:rPr>
          <w:sz w:val="24"/>
          <w:szCs w:val="24"/>
        </w:rPr>
        <w:t>you can</w:t>
      </w:r>
      <w:r w:rsidRPr="00224913">
        <w:rPr>
          <w:sz w:val="24"/>
          <w:szCs w:val="24"/>
        </w:rPr>
        <w:t xml:space="preserve"> </w:t>
      </w:r>
      <w:r w:rsidR="00212BEE" w:rsidRPr="00224913">
        <w:rPr>
          <w:sz w:val="24"/>
          <w:szCs w:val="24"/>
        </w:rPr>
        <w:t>do this, but the Treasurer needs to make it clear in the accounts the payment is in lieu of a speaker fee</w:t>
      </w:r>
      <w:r w:rsidR="00BB62EF" w:rsidRPr="00224913">
        <w:rPr>
          <w:sz w:val="24"/>
          <w:szCs w:val="24"/>
        </w:rPr>
        <w:t xml:space="preserve">. </w:t>
      </w:r>
    </w:p>
    <w:p w14:paraId="5AFBDC20" w14:textId="5D25E9C1" w:rsidR="008128B2" w:rsidRPr="00224913" w:rsidRDefault="005D179A" w:rsidP="00F879AB">
      <w:pPr>
        <w:rPr>
          <w:sz w:val="24"/>
          <w:szCs w:val="24"/>
        </w:rPr>
      </w:pPr>
      <w:r>
        <w:rPr>
          <w:sz w:val="24"/>
          <w:szCs w:val="24"/>
        </w:rPr>
        <w:t>WE MEET AGAIN ON WEDNESDAY 16</w:t>
      </w:r>
      <w:r w:rsidRPr="005D17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AT 10AM ON ZOOM.</w:t>
      </w:r>
    </w:p>
    <w:sectPr w:rsidR="008128B2" w:rsidRPr="00224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62A"/>
    <w:multiLevelType w:val="hybridMultilevel"/>
    <w:tmpl w:val="1B12CFC6"/>
    <w:lvl w:ilvl="0" w:tplc="E9586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6C8"/>
    <w:multiLevelType w:val="hybridMultilevel"/>
    <w:tmpl w:val="96002C4A"/>
    <w:lvl w:ilvl="0" w:tplc="4F90B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63F"/>
    <w:multiLevelType w:val="hybridMultilevel"/>
    <w:tmpl w:val="04E89DBC"/>
    <w:lvl w:ilvl="0" w:tplc="2B4EC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C41"/>
    <w:multiLevelType w:val="hybridMultilevel"/>
    <w:tmpl w:val="FEA8019A"/>
    <w:lvl w:ilvl="0" w:tplc="D12E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A3A5B"/>
    <w:multiLevelType w:val="hybridMultilevel"/>
    <w:tmpl w:val="1D84C2E0"/>
    <w:lvl w:ilvl="0" w:tplc="7BEC9E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E2D9A"/>
    <w:multiLevelType w:val="hybridMultilevel"/>
    <w:tmpl w:val="0E263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74D950">
      <w:numFmt w:val="bullet"/>
      <w:lvlText w:val="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34E5B"/>
    <w:multiLevelType w:val="hybridMultilevel"/>
    <w:tmpl w:val="68DAD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E36F92"/>
    <w:multiLevelType w:val="hybridMultilevel"/>
    <w:tmpl w:val="311A2A8C"/>
    <w:lvl w:ilvl="0" w:tplc="64DE17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41442">
    <w:abstractNumId w:val="2"/>
  </w:num>
  <w:num w:numId="2" w16cid:durableId="861091416">
    <w:abstractNumId w:val="5"/>
  </w:num>
  <w:num w:numId="3" w16cid:durableId="425200307">
    <w:abstractNumId w:val="1"/>
  </w:num>
  <w:num w:numId="4" w16cid:durableId="1404378468">
    <w:abstractNumId w:val="4"/>
  </w:num>
  <w:num w:numId="5" w16cid:durableId="1278030206">
    <w:abstractNumId w:val="0"/>
  </w:num>
  <w:num w:numId="6" w16cid:durableId="1647930741">
    <w:abstractNumId w:val="7"/>
  </w:num>
  <w:num w:numId="7" w16cid:durableId="1825122402">
    <w:abstractNumId w:val="3"/>
  </w:num>
  <w:num w:numId="8" w16cid:durableId="1976451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23"/>
    <w:rsid w:val="00014A89"/>
    <w:rsid w:val="00061409"/>
    <w:rsid w:val="000D30E1"/>
    <w:rsid w:val="001179E1"/>
    <w:rsid w:val="00132C16"/>
    <w:rsid w:val="00132DCE"/>
    <w:rsid w:val="00137CA9"/>
    <w:rsid w:val="00162392"/>
    <w:rsid w:val="00171E1F"/>
    <w:rsid w:val="0019168F"/>
    <w:rsid w:val="00194E7F"/>
    <w:rsid w:val="001A1467"/>
    <w:rsid w:val="001A4024"/>
    <w:rsid w:val="001A5FDB"/>
    <w:rsid w:val="001E2965"/>
    <w:rsid w:val="001F78B3"/>
    <w:rsid w:val="00212388"/>
    <w:rsid w:val="00212BEE"/>
    <w:rsid w:val="00224913"/>
    <w:rsid w:val="002364E2"/>
    <w:rsid w:val="00255B9C"/>
    <w:rsid w:val="002A2515"/>
    <w:rsid w:val="003120BE"/>
    <w:rsid w:val="00312CA6"/>
    <w:rsid w:val="00326E23"/>
    <w:rsid w:val="0035534E"/>
    <w:rsid w:val="003717F0"/>
    <w:rsid w:val="003D4030"/>
    <w:rsid w:val="003E7490"/>
    <w:rsid w:val="003F0618"/>
    <w:rsid w:val="003F40A8"/>
    <w:rsid w:val="0044407B"/>
    <w:rsid w:val="004C7666"/>
    <w:rsid w:val="004C7DDB"/>
    <w:rsid w:val="004E07A8"/>
    <w:rsid w:val="004F2042"/>
    <w:rsid w:val="004F412B"/>
    <w:rsid w:val="0050418A"/>
    <w:rsid w:val="00507B58"/>
    <w:rsid w:val="005149C1"/>
    <w:rsid w:val="00554D5D"/>
    <w:rsid w:val="00556C16"/>
    <w:rsid w:val="0056178A"/>
    <w:rsid w:val="00576F56"/>
    <w:rsid w:val="005A1D05"/>
    <w:rsid w:val="005C779F"/>
    <w:rsid w:val="005D179A"/>
    <w:rsid w:val="006271BD"/>
    <w:rsid w:val="0063736F"/>
    <w:rsid w:val="006D031D"/>
    <w:rsid w:val="006E66C4"/>
    <w:rsid w:val="006F1B66"/>
    <w:rsid w:val="007063A4"/>
    <w:rsid w:val="00786194"/>
    <w:rsid w:val="007D7612"/>
    <w:rsid w:val="007E786F"/>
    <w:rsid w:val="007F67D0"/>
    <w:rsid w:val="008128B2"/>
    <w:rsid w:val="0081306F"/>
    <w:rsid w:val="00846D54"/>
    <w:rsid w:val="00850604"/>
    <w:rsid w:val="0087156E"/>
    <w:rsid w:val="00880B96"/>
    <w:rsid w:val="00892C90"/>
    <w:rsid w:val="008D6E8A"/>
    <w:rsid w:val="0090226C"/>
    <w:rsid w:val="00946DBA"/>
    <w:rsid w:val="009709B3"/>
    <w:rsid w:val="009A0BBB"/>
    <w:rsid w:val="009C15D3"/>
    <w:rsid w:val="00A361ED"/>
    <w:rsid w:val="00A460D4"/>
    <w:rsid w:val="00AF2237"/>
    <w:rsid w:val="00B03EE8"/>
    <w:rsid w:val="00B27337"/>
    <w:rsid w:val="00B75DB0"/>
    <w:rsid w:val="00BB62EF"/>
    <w:rsid w:val="00BD02AA"/>
    <w:rsid w:val="00BD4559"/>
    <w:rsid w:val="00C25AC1"/>
    <w:rsid w:val="00C77A4D"/>
    <w:rsid w:val="00C8383D"/>
    <w:rsid w:val="00CC0514"/>
    <w:rsid w:val="00CD221F"/>
    <w:rsid w:val="00CF4344"/>
    <w:rsid w:val="00D221D4"/>
    <w:rsid w:val="00D244D0"/>
    <w:rsid w:val="00D3188D"/>
    <w:rsid w:val="00D46094"/>
    <w:rsid w:val="00D81C01"/>
    <w:rsid w:val="00D86DDD"/>
    <w:rsid w:val="00D93F62"/>
    <w:rsid w:val="00DA2E1D"/>
    <w:rsid w:val="00DA7A73"/>
    <w:rsid w:val="00DB0AAB"/>
    <w:rsid w:val="00DF3B10"/>
    <w:rsid w:val="00DF78D6"/>
    <w:rsid w:val="00E5676D"/>
    <w:rsid w:val="00EB348D"/>
    <w:rsid w:val="00EB60DB"/>
    <w:rsid w:val="00F0465F"/>
    <w:rsid w:val="00F23FFA"/>
    <w:rsid w:val="00F410F8"/>
    <w:rsid w:val="00F42E43"/>
    <w:rsid w:val="00F70771"/>
    <w:rsid w:val="00F879AB"/>
    <w:rsid w:val="00F91F20"/>
    <w:rsid w:val="00FA030B"/>
    <w:rsid w:val="00FE4CF5"/>
    <w:rsid w:val="00FE627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165C"/>
  <w15:chartTrackingRefBased/>
  <w15:docId w15:val="{380228ED-8EF7-4AC3-BCCF-D8B8785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23"/>
  </w:style>
  <w:style w:type="paragraph" w:styleId="Heading3">
    <w:name w:val="heading 3"/>
    <w:basedOn w:val="Normal"/>
    <w:link w:val="Heading3Char"/>
    <w:uiPriority w:val="9"/>
    <w:qFormat/>
    <w:rsid w:val="00F4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9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410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F410F8"/>
  </w:style>
  <w:style w:type="character" w:styleId="Hyperlink">
    <w:name w:val="Hyperlink"/>
    <w:basedOn w:val="DefaultParagraphFont"/>
    <w:uiPriority w:val="99"/>
    <w:unhideWhenUsed/>
    <w:rsid w:val="00355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anor.brooks1661@gmail.com" TargetMode="External"/><Relationship Id="rId5" Type="http://schemas.openxmlformats.org/officeDocument/2006/relationships/hyperlink" Target="mailto:Eleanor.brooks16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4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Brooks</dc:creator>
  <cp:keywords/>
  <dc:description/>
  <cp:lastModifiedBy>Joy Podbury</cp:lastModifiedBy>
  <cp:revision>2</cp:revision>
  <dcterms:created xsi:type="dcterms:W3CDTF">2022-11-02T11:30:00Z</dcterms:created>
  <dcterms:modified xsi:type="dcterms:W3CDTF">2022-11-02T11:30:00Z</dcterms:modified>
</cp:coreProperties>
</file>