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8D00" w14:textId="77777777" w:rsidR="00297A77" w:rsidRDefault="00297A77" w:rsidP="00297A77">
      <w:pPr>
        <w:jc w:val="center"/>
        <w:rPr>
          <w:sz w:val="28"/>
          <w:szCs w:val="28"/>
        </w:rPr>
      </w:pPr>
    </w:p>
    <w:p w14:paraId="5901E62E" w14:textId="77777777" w:rsidR="00297A77" w:rsidRPr="00697600" w:rsidRDefault="00297A77" w:rsidP="00297A77">
      <w:pPr>
        <w:jc w:val="center"/>
        <w:rPr>
          <w:b/>
          <w:bCs/>
          <w:sz w:val="28"/>
          <w:szCs w:val="28"/>
        </w:rPr>
      </w:pPr>
      <w:r w:rsidRPr="00AB2D5C">
        <w:rPr>
          <w:sz w:val="28"/>
          <w:szCs w:val="28"/>
        </w:rPr>
        <w:t>Kent u3a network</w:t>
      </w:r>
      <w:r>
        <w:rPr>
          <w:sz w:val="28"/>
          <w:szCs w:val="28"/>
        </w:rPr>
        <w:t xml:space="preserve"> </w:t>
      </w:r>
      <w:r w:rsidRPr="00697600">
        <w:rPr>
          <w:b/>
          <w:bCs/>
          <w:sz w:val="28"/>
          <w:szCs w:val="28"/>
        </w:rPr>
        <w:t xml:space="preserve">AGM 2023 </w:t>
      </w:r>
    </w:p>
    <w:p w14:paraId="38E860DB" w14:textId="77777777" w:rsidR="00297A77" w:rsidRDefault="00297A77" w:rsidP="00297A77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10th July</w:t>
      </w:r>
      <w:r w:rsidRPr="00AB2D5C">
        <w:rPr>
          <w:sz w:val="28"/>
          <w:szCs w:val="28"/>
        </w:rPr>
        <w:t xml:space="preserve"> 2pm </w:t>
      </w:r>
      <w:r>
        <w:rPr>
          <w:sz w:val="28"/>
          <w:szCs w:val="28"/>
        </w:rPr>
        <w:t>on zoom</w:t>
      </w:r>
    </w:p>
    <w:p w14:paraId="4EDAA5D3" w14:textId="0CAFCCE0" w:rsidR="00554C63" w:rsidRPr="0081522C" w:rsidRDefault="00554C63" w:rsidP="00C14B7F">
      <w:pPr>
        <w:jc w:val="center"/>
        <w:rPr>
          <w:b/>
          <w:bCs/>
          <w:sz w:val="28"/>
          <w:szCs w:val="28"/>
        </w:rPr>
      </w:pPr>
      <w:r w:rsidRPr="0081522C">
        <w:rPr>
          <w:b/>
          <w:bCs/>
          <w:sz w:val="28"/>
          <w:szCs w:val="28"/>
        </w:rPr>
        <w:t>M</w:t>
      </w:r>
      <w:r w:rsidR="0081522C">
        <w:rPr>
          <w:b/>
          <w:bCs/>
          <w:sz w:val="28"/>
          <w:szCs w:val="28"/>
        </w:rPr>
        <w:t>INUTES</w:t>
      </w:r>
      <w:r w:rsidRPr="0081522C">
        <w:rPr>
          <w:b/>
          <w:bCs/>
          <w:sz w:val="28"/>
          <w:szCs w:val="28"/>
        </w:rPr>
        <w:t xml:space="preserve"> </w:t>
      </w:r>
    </w:p>
    <w:p w14:paraId="67A89E80" w14:textId="5E0B35EA" w:rsidR="00C14B7F" w:rsidRPr="00AB3E12" w:rsidRDefault="00C14B7F" w:rsidP="00C14B7F">
      <w:r w:rsidRPr="00AB3E12"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00"/>
      </w:tblGrid>
      <w:tr w:rsidR="00554C63" w:rsidRPr="00F01D8B" w14:paraId="61E7A78A" w14:textId="77777777" w:rsidTr="00AB3E12">
        <w:tc>
          <w:tcPr>
            <w:tcW w:w="2830" w:type="dxa"/>
          </w:tcPr>
          <w:p w14:paraId="256D909E" w14:textId="77777777" w:rsidR="00554C63" w:rsidRPr="00F01D8B" w:rsidRDefault="00554C63" w:rsidP="00591C79">
            <w:pPr>
              <w:rPr>
                <w:b/>
                <w:bCs/>
              </w:rPr>
            </w:pPr>
            <w:r w:rsidRPr="00F01D8B">
              <w:rPr>
                <w:b/>
                <w:bCs/>
              </w:rPr>
              <w:t xml:space="preserve">U3a </w:t>
            </w:r>
          </w:p>
        </w:tc>
        <w:tc>
          <w:tcPr>
            <w:tcW w:w="3686" w:type="dxa"/>
          </w:tcPr>
          <w:p w14:paraId="7751D570" w14:textId="77777777" w:rsidR="00554C63" w:rsidRPr="00F01D8B" w:rsidRDefault="00554C63" w:rsidP="00591C79">
            <w:pPr>
              <w:rPr>
                <w:b/>
                <w:bCs/>
              </w:rPr>
            </w:pPr>
            <w:r w:rsidRPr="00F01D8B">
              <w:rPr>
                <w:b/>
                <w:bCs/>
              </w:rPr>
              <w:t>Representative</w:t>
            </w:r>
          </w:p>
        </w:tc>
        <w:tc>
          <w:tcPr>
            <w:tcW w:w="2500" w:type="dxa"/>
          </w:tcPr>
          <w:p w14:paraId="197613F0" w14:textId="77777777" w:rsidR="00554C63" w:rsidRPr="00F01D8B" w:rsidRDefault="00554C63" w:rsidP="00591C79">
            <w:pPr>
              <w:rPr>
                <w:b/>
                <w:bCs/>
                <w:i/>
                <w:iCs/>
              </w:rPr>
            </w:pPr>
            <w:r w:rsidRPr="00F01D8B">
              <w:rPr>
                <w:b/>
                <w:bCs/>
                <w:i/>
                <w:iCs/>
              </w:rPr>
              <w:t xml:space="preserve">Apologies </w:t>
            </w:r>
          </w:p>
        </w:tc>
      </w:tr>
      <w:tr w:rsidR="00554C63" w:rsidRPr="00E64074" w14:paraId="43B3483C" w14:textId="77777777" w:rsidTr="00AB3E12">
        <w:tc>
          <w:tcPr>
            <w:tcW w:w="2830" w:type="dxa"/>
          </w:tcPr>
          <w:p w14:paraId="0F1352AB" w14:textId="77777777" w:rsidR="00554C63" w:rsidRDefault="00554C63" w:rsidP="00591C79">
            <w:r>
              <w:t xml:space="preserve">Ashford, </w:t>
            </w:r>
            <w:proofErr w:type="gramStart"/>
            <w:r>
              <w:t>Wye</w:t>
            </w:r>
            <w:proofErr w:type="gramEnd"/>
            <w:r>
              <w:t xml:space="preserve"> and District</w:t>
            </w:r>
          </w:p>
        </w:tc>
        <w:tc>
          <w:tcPr>
            <w:tcW w:w="3686" w:type="dxa"/>
          </w:tcPr>
          <w:p w14:paraId="7357356C" w14:textId="77777777" w:rsidR="00554C63" w:rsidRDefault="00554C63" w:rsidP="00591C79"/>
        </w:tc>
        <w:tc>
          <w:tcPr>
            <w:tcW w:w="2500" w:type="dxa"/>
          </w:tcPr>
          <w:p w14:paraId="73A95F20" w14:textId="6DF2A07D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6AF13D94" w14:textId="77777777" w:rsidTr="00AB3E12">
        <w:tc>
          <w:tcPr>
            <w:tcW w:w="2830" w:type="dxa"/>
          </w:tcPr>
          <w:p w14:paraId="4FE6F824" w14:textId="77777777" w:rsidR="00554C63" w:rsidRDefault="00554C63" w:rsidP="00591C79">
            <w:proofErr w:type="spellStart"/>
            <w:r>
              <w:t>Bearsted</w:t>
            </w:r>
            <w:proofErr w:type="spellEnd"/>
            <w:r>
              <w:t xml:space="preserve"> and district </w:t>
            </w:r>
          </w:p>
        </w:tc>
        <w:tc>
          <w:tcPr>
            <w:tcW w:w="3686" w:type="dxa"/>
          </w:tcPr>
          <w:p w14:paraId="6ACA6ED1" w14:textId="75C51CC0" w:rsidR="00554C63" w:rsidRPr="004C216E" w:rsidRDefault="007455BD" w:rsidP="00591C7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Graham Gibson vice-chair</w:t>
            </w:r>
          </w:p>
        </w:tc>
        <w:tc>
          <w:tcPr>
            <w:tcW w:w="2500" w:type="dxa"/>
          </w:tcPr>
          <w:p w14:paraId="730A3DC9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435A77EE" w14:textId="77777777" w:rsidTr="00AB3E12">
        <w:tc>
          <w:tcPr>
            <w:tcW w:w="2830" w:type="dxa"/>
          </w:tcPr>
          <w:p w14:paraId="43D456D1" w14:textId="77777777" w:rsidR="00554C63" w:rsidRDefault="00554C63" w:rsidP="00591C79">
            <w:r>
              <w:t>Canterbury</w:t>
            </w:r>
          </w:p>
        </w:tc>
        <w:tc>
          <w:tcPr>
            <w:tcW w:w="3686" w:type="dxa"/>
          </w:tcPr>
          <w:p w14:paraId="44137A19" w14:textId="07BA7050" w:rsidR="00554C63" w:rsidRDefault="00C14B69" w:rsidP="00591C79">
            <w:r>
              <w:t>Proxy</w:t>
            </w:r>
          </w:p>
        </w:tc>
        <w:tc>
          <w:tcPr>
            <w:tcW w:w="2500" w:type="dxa"/>
          </w:tcPr>
          <w:p w14:paraId="3A3FF9AF" w14:textId="01B31C3F" w:rsidR="00554C63" w:rsidRPr="00F30045" w:rsidRDefault="00554C63" w:rsidP="00591C7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30045">
              <w:rPr>
                <w:rFonts w:ascii="Calibri" w:hAnsi="Calibri" w:cs="Calibri"/>
                <w:color w:val="000000"/>
                <w:shd w:val="clear" w:color="auto" w:fill="FFFFFF"/>
              </w:rPr>
              <w:t>Robin Terry</w:t>
            </w:r>
          </w:p>
        </w:tc>
      </w:tr>
      <w:tr w:rsidR="00554C63" w:rsidRPr="00E64074" w14:paraId="0A274990" w14:textId="77777777" w:rsidTr="00AB3E12">
        <w:tc>
          <w:tcPr>
            <w:tcW w:w="2830" w:type="dxa"/>
          </w:tcPr>
          <w:p w14:paraId="00B7B8A3" w14:textId="77777777" w:rsidR="00554C63" w:rsidRDefault="00554C63" w:rsidP="00591C79">
            <w:r>
              <w:t>Cranbrook</w:t>
            </w:r>
          </w:p>
        </w:tc>
        <w:tc>
          <w:tcPr>
            <w:tcW w:w="3686" w:type="dxa"/>
          </w:tcPr>
          <w:p w14:paraId="2332EA28" w14:textId="2E201389" w:rsidR="00554C63" w:rsidRDefault="00C14B69" w:rsidP="00591C79">
            <w:r>
              <w:t>Proxy</w:t>
            </w:r>
          </w:p>
        </w:tc>
        <w:tc>
          <w:tcPr>
            <w:tcW w:w="2500" w:type="dxa"/>
          </w:tcPr>
          <w:p w14:paraId="734DC90F" w14:textId="385E6B44" w:rsidR="00554C63" w:rsidRPr="00F30045" w:rsidRDefault="00554C63" w:rsidP="00591C7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30045">
              <w:rPr>
                <w:rFonts w:ascii="Calibri" w:hAnsi="Calibri" w:cs="Calibri"/>
                <w:color w:val="000000"/>
                <w:shd w:val="clear" w:color="auto" w:fill="FFFFFF"/>
              </w:rPr>
              <w:t>Laureen Rodwell</w:t>
            </w:r>
          </w:p>
        </w:tc>
      </w:tr>
      <w:tr w:rsidR="00554C63" w:rsidRPr="00E64074" w14:paraId="3E7C1F16" w14:textId="77777777" w:rsidTr="00AB3E12">
        <w:tc>
          <w:tcPr>
            <w:tcW w:w="2830" w:type="dxa"/>
          </w:tcPr>
          <w:p w14:paraId="203DD3FC" w14:textId="77777777" w:rsidR="00554C63" w:rsidRDefault="00554C63" w:rsidP="00591C79">
            <w:r>
              <w:t>Dartford</w:t>
            </w:r>
          </w:p>
        </w:tc>
        <w:tc>
          <w:tcPr>
            <w:tcW w:w="3686" w:type="dxa"/>
          </w:tcPr>
          <w:p w14:paraId="7EFA26A3" w14:textId="6EEB8F7F" w:rsidR="00554C63" w:rsidRDefault="00DB3973" w:rsidP="00591C79">
            <w:r>
              <w:t xml:space="preserve">Vanessa </w:t>
            </w:r>
          </w:p>
        </w:tc>
        <w:tc>
          <w:tcPr>
            <w:tcW w:w="2500" w:type="dxa"/>
          </w:tcPr>
          <w:p w14:paraId="5DA92EFA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7CB5FFF6" w14:textId="77777777" w:rsidTr="00AB3E12">
        <w:trPr>
          <w:trHeight w:val="149"/>
        </w:trPr>
        <w:tc>
          <w:tcPr>
            <w:tcW w:w="2830" w:type="dxa"/>
          </w:tcPr>
          <w:p w14:paraId="3AC168E8" w14:textId="77777777" w:rsidR="00554C63" w:rsidRDefault="00554C63" w:rsidP="00591C79">
            <w:r>
              <w:t>East Medway</w:t>
            </w:r>
          </w:p>
        </w:tc>
        <w:tc>
          <w:tcPr>
            <w:tcW w:w="3686" w:type="dxa"/>
          </w:tcPr>
          <w:p w14:paraId="28E264EC" w14:textId="77777777" w:rsidR="00554C63" w:rsidRDefault="00554C63" w:rsidP="00591C79"/>
        </w:tc>
        <w:tc>
          <w:tcPr>
            <w:tcW w:w="2500" w:type="dxa"/>
          </w:tcPr>
          <w:p w14:paraId="10468702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2DBA0EAC" w14:textId="77777777" w:rsidTr="00AB3E12">
        <w:tc>
          <w:tcPr>
            <w:tcW w:w="2830" w:type="dxa"/>
          </w:tcPr>
          <w:p w14:paraId="6D296EF5" w14:textId="77777777" w:rsidR="00554C63" w:rsidRDefault="00554C63" w:rsidP="00591C79">
            <w:r>
              <w:t xml:space="preserve">Edenbridge </w:t>
            </w:r>
          </w:p>
        </w:tc>
        <w:tc>
          <w:tcPr>
            <w:tcW w:w="3686" w:type="dxa"/>
          </w:tcPr>
          <w:p w14:paraId="6992B11A" w14:textId="77777777" w:rsidR="00554C63" w:rsidRDefault="00554C63" w:rsidP="00591C79"/>
        </w:tc>
        <w:tc>
          <w:tcPr>
            <w:tcW w:w="2500" w:type="dxa"/>
          </w:tcPr>
          <w:p w14:paraId="3BA11547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29074D5C" w14:textId="77777777" w:rsidTr="00AB3E12">
        <w:tc>
          <w:tcPr>
            <w:tcW w:w="2830" w:type="dxa"/>
          </w:tcPr>
          <w:p w14:paraId="55D1BA12" w14:textId="77777777" w:rsidR="00554C63" w:rsidRDefault="00554C63" w:rsidP="00591C79">
            <w:r>
              <w:t xml:space="preserve">Faversham </w:t>
            </w:r>
          </w:p>
        </w:tc>
        <w:tc>
          <w:tcPr>
            <w:tcW w:w="3686" w:type="dxa"/>
          </w:tcPr>
          <w:p w14:paraId="69DC195B" w14:textId="41818640" w:rsidR="00554C63" w:rsidRDefault="00554C63" w:rsidP="00591C79"/>
        </w:tc>
        <w:tc>
          <w:tcPr>
            <w:tcW w:w="2500" w:type="dxa"/>
          </w:tcPr>
          <w:p w14:paraId="3BC5A993" w14:textId="7A985854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38F78572" w14:textId="77777777" w:rsidTr="00AB3E12">
        <w:trPr>
          <w:trHeight w:val="50"/>
        </w:trPr>
        <w:tc>
          <w:tcPr>
            <w:tcW w:w="2830" w:type="dxa"/>
          </w:tcPr>
          <w:p w14:paraId="182F9DE9" w14:textId="77777777" w:rsidR="00554C63" w:rsidRDefault="00554C63" w:rsidP="00591C79">
            <w:r>
              <w:t xml:space="preserve">Goudhurst and District  </w:t>
            </w:r>
          </w:p>
        </w:tc>
        <w:tc>
          <w:tcPr>
            <w:tcW w:w="3686" w:type="dxa"/>
          </w:tcPr>
          <w:p w14:paraId="75C9C52A" w14:textId="1A0CB9A2" w:rsidR="00554C63" w:rsidRDefault="0087491D" w:rsidP="00591C79">
            <w:r>
              <w:t xml:space="preserve">Ian Agnew </w:t>
            </w:r>
          </w:p>
        </w:tc>
        <w:tc>
          <w:tcPr>
            <w:tcW w:w="2500" w:type="dxa"/>
          </w:tcPr>
          <w:p w14:paraId="589DCE13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5D8A5F94" w14:textId="77777777" w:rsidTr="00AB3E12">
        <w:tc>
          <w:tcPr>
            <w:tcW w:w="2830" w:type="dxa"/>
          </w:tcPr>
          <w:p w14:paraId="0AC73864" w14:textId="77777777" w:rsidR="00554C63" w:rsidRDefault="00554C63" w:rsidP="00591C79">
            <w:r>
              <w:t>Gravesend</w:t>
            </w:r>
          </w:p>
        </w:tc>
        <w:tc>
          <w:tcPr>
            <w:tcW w:w="3686" w:type="dxa"/>
          </w:tcPr>
          <w:p w14:paraId="17CAFCDE" w14:textId="51247570" w:rsidR="00554C63" w:rsidRDefault="00554C63" w:rsidP="00591C79"/>
        </w:tc>
        <w:tc>
          <w:tcPr>
            <w:tcW w:w="2500" w:type="dxa"/>
          </w:tcPr>
          <w:p w14:paraId="61538E63" w14:textId="21082948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792E94CF" w14:textId="77777777" w:rsidTr="00AB3E12">
        <w:tc>
          <w:tcPr>
            <w:tcW w:w="2830" w:type="dxa"/>
          </w:tcPr>
          <w:p w14:paraId="20819506" w14:textId="77777777" w:rsidR="00554C63" w:rsidRDefault="00554C63" w:rsidP="00591C79">
            <w:r>
              <w:t xml:space="preserve">Hawkhurst </w:t>
            </w:r>
          </w:p>
        </w:tc>
        <w:tc>
          <w:tcPr>
            <w:tcW w:w="3686" w:type="dxa"/>
          </w:tcPr>
          <w:p w14:paraId="263EBC02" w14:textId="77777777" w:rsidR="00554C63" w:rsidRDefault="00554C63" w:rsidP="00591C79"/>
        </w:tc>
        <w:tc>
          <w:tcPr>
            <w:tcW w:w="2500" w:type="dxa"/>
          </w:tcPr>
          <w:p w14:paraId="4FBF4E60" w14:textId="05155EFF" w:rsidR="00554C63" w:rsidRPr="00D56D55" w:rsidRDefault="00D56D55" w:rsidP="00D56D55">
            <w:pPr>
              <w:jc w:val="both"/>
            </w:pPr>
            <w:r>
              <w:t>Julia Newman</w:t>
            </w:r>
          </w:p>
        </w:tc>
      </w:tr>
      <w:tr w:rsidR="00554C63" w:rsidRPr="00E64074" w14:paraId="6267DE06" w14:textId="77777777" w:rsidTr="00AB3E12">
        <w:tc>
          <w:tcPr>
            <w:tcW w:w="2830" w:type="dxa"/>
          </w:tcPr>
          <w:p w14:paraId="0B0FC489" w14:textId="77777777" w:rsidR="00554C63" w:rsidRDefault="00554C63" w:rsidP="00591C79">
            <w:r>
              <w:t>Isle of Sheppey</w:t>
            </w:r>
          </w:p>
        </w:tc>
        <w:tc>
          <w:tcPr>
            <w:tcW w:w="3686" w:type="dxa"/>
          </w:tcPr>
          <w:p w14:paraId="5AB12D90" w14:textId="55161B84" w:rsidR="00554C63" w:rsidRDefault="00616976" w:rsidP="00591C79">
            <w:r>
              <w:t>Heather Thomas</w:t>
            </w:r>
            <w:r w:rsidR="009E2F5A">
              <w:t>-Pugh</w:t>
            </w:r>
            <w:r w:rsidR="009A0FDC">
              <w:t xml:space="preserve">, chair </w:t>
            </w:r>
            <w:r>
              <w:t xml:space="preserve"> </w:t>
            </w:r>
          </w:p>
          <w:p w14:paraId="73E89697" w14:textId="391951FE" w:rsidR="00616976" w:rsidRDefault="00616976" w:rsidP="00591C79">
            <w:r>
              <w:t xml:space="preserve">Sally Charnock, </w:t>
            </w:r>
            <w:r w:rsidR="009A0FDC">
              <w:t>membership secretary</w:t>
            </w:r>
          </w:p>
        </w:tc>
        <w:tc>
          <w:tcPr>
            <w:tcW w:w="2500" w:type="dxa"/>
          </w:tcPr>
          <w:p w14:paraId="3CE6195D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30ACB45F" w14:textId="77777777" w:rsidTr="00AB3E12">
        <w:tc>
          <w:tcPr>
            <w:tcW w:w="2830" w:type="dxa"/>
          </w:tcPr>
          <w:p w14:paraId="45BD72D5" w14:textId="77777777" w:rsidR="00554C63" w:rsidRDefault="00554C63" w:rsidP="00591C79">
            <w:r>
              <w:t xml:space="preserve">Kings Hill and District </w:t>
            </w:r>
          </w:p>
        </w:tc>
        <w:tc>
          <w:tcPr>
            <w:tcW w:w="3686" w:type="dxa"/>
          </w:tcPr>
          <w:p w14:paraId="0FEB2960" w14:textId="4027AE1A" w:rsidR="00554C63" w:rsidRDefault="00DB3973" w:rsidP="00591C79">
            <w:r>
              <w:t>Proxy</w:t>
            </w:r>
          </w:p>
        </w:tc>
        <w:tc>
          <w:tcPr>
            <w:tcW w:w="2500" w:type="dxa"/>
          </w:tcPr>
          <w:p w14:paraId="4B9F131A" w14:textId="0C258846" w:rsidR="00554C63" w:rsidRPr="004C1942" w:rsidRDefault="004C1942" w:rsidP="00591C79">
            <w:r>
              <w:t>Melanie Blewer</w:t>
            </w:r>
          </w:p>
        </w:tc>
      </w:tr>
      <w:tr w:rsidR="00554C63" w:rsidRPr="00E64074" w14:paraId="77F0789C" w14:textId="77777777" w:rsidTr="00AB3E12">
        <w:tc>
          <w:tcPr>
            <w:tcW w:w="2830" w:type="dxa"/>
          </w:tcPr>
          <w:p w14:paraId="6C9077E0" w14:textId="77777777" w:rsidR="00554C63" w:rsidRDefault="00554C63" w:rsidP="00591C79">
            <w:r>
              <w:t>Knole</w:t>
            </w:r>
          </w:p>
        </w:tc>
        <w:tc>
          <w:tcPr>
            <w:tcW w:w="3686" w:type="dxa"/>
          </w:tcPr>
          <w:p w14:paraId="7D53C4A2" w14:textId="0A988AE2" w:rsidR="00554C63" w:rsidRDefault="002861FD" w:rsidP="00591C79">
            <w:r>
              <w:t xml:space="preserve">Debbie Magness </w:t>
            </w:r>
          </w:p>
        </w:tc>
        <w:tc>
          <w:tcPr>
            <w:tcW w:w="2500" w:type="dxa"/>
          </w:tcPr>
          <w:p w14:paraId="11AB6939" w14:textId="784A5BA8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108DCC9B" w14:textId="77777777" w:rsidTr="00AB3E12">
        <w:tc>
          <w:tcPr>
            <w:tcW w:w="2830" w:type="dxa"/>
          </w:tcPr>
          <w:p w14:paraId="5F4FEEC2" w14:textId="77777777" w:rsidR="00554C63" w:rsidRDefault="00554C63" w:rsidP="00591C79">
            <w:r>
              <w:t xml:space="preserve">Maidstone </w:t>
            </w:r>
          </w:p>
        </w:tc>
        <w:tc>
          <w:tcPr>
            <w:tcW w:w="3686" w:type="dxa"/>
          </w:tcPr>
          <w:p w14:paraId="18876C82" w14:textId="464D8859" w:rsidR="00554C63" w:rsidRDefault="00DB3973" w:rsidP="00591C79">
            <w:r>
              <w:t>Proxy</w:t>
            </w:r>
          </w:p>
        </w:tc>
        <w:tc>
          <w:tcPr>
            <w:tcW w:w="2500" w:type="dxa"/>
          </w:tcPr>
          <w:p w14:paraId="1E5A7D83" w14:textId="7A2FD136" w:rsidR="00554C63" w:rsidRPr="00DB57F3" w:rsidRDefault="00DB57F3" w:rsidP="00591C79">
            <w:r>
              <w:t>Stephen Bush</w:t>
            </w:r>
          </w:p>
        </w:tc>
      </w:tr>
      <w:tr w:rsidR="00554C63" w:rsidRPr="00E64074" w14:paraId="1408872A" w14:textId="77777777" w:rsidTr="00AB3E12">
        <w:tc>
          <w:tcPr>
            <w:tcW w:w="2830" w:type="dxa"/>
          </w:tcPr>
          <w:p w14:paraId="2AEF0AC3" w14:textId="77777777" w:rsidR="00554C63" w:rsidRDefault="00554C63" w:rsidP="00591C79">
            <w:r>
              <w:t xml:space="preserve">Maidstone Invicta </w:t>
            </w:r>
          </w:p>
        </w:tc>
        <w:tc>
          <w:tcPr>
            <w:tcW w:w="3686" w:type="dxa"/>
          </w:tcPr>
          <w:p w14:paraId="2F7C9403" w14:textId="77777777" w:rsidR="00554C63" w:rsidRDefault="00554C63" w:rsidP="00591C79"/>
        </w:tc>
        <w:tc>
          <w:tcPr>
            <w:tcW w:w="2500" w:type="dxa"/>
          </w:tcPr>
          <w:p w14:paraId="59470145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08DCC9E6" w14:textId="77777777" w:rsidTr="00AB3E12">
        <w:tc>
          <w:tcPr>
            <w:tcW w:w="2830" w:type="dxa"/>
          </w:tcPr>
          <w:p w14:paraId="26361A98" w14:textId="77777777" w:rsidR="00554C63" w:rsidRDefault="00554C63" w:rsidP="00591C79">
            <w:r>
              <w:t xml:space="preserve">Malling District </w:t>
            </w:r>
          </w:p>
        </w:tc>
        <w:tc>
          <w:tcPr>
            <w:tcW w:w="3686" w:type="dxa"/>
          </w:tcPr>
          <w:p w14:paraId="04A705E0" w14:textId="0FE3D208" w:rsidR="00554C63" w:rsidRDefault="00B85370" w:rsidP="00591C79">
            <w:r>
              <w:t xml:space="preserve">Chrys Short </w:t>
            </w:r>
          </w:p>
        </w:tc>
        <w:tc>
          <w:tcPr>
            <w:tcW w:w="2500" w:type="dxa"/>
          </w:tcPr>
          <w:p w14:paraId="16990EE3" w14:textId="77777777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554C63" w:rsidRPr="00E64074" w14:paraId="1C26F987" w14:textId="77777777" w:rsidTr="00AB3E12">
        <w:tc>
          <w:tcPr>
            <w:tcW w:w="2830" w:type="dxa"/>
          </w:tcPr>
          <w:p w14:paraId="193A2F35" w14:textId="77777777" w:rsidR="00554C63" w:rsidRDefault="00554C63" w:rsidP="00591C79">
            <w:r>
              <w:t>Medway</w:t>
            </w:r>
          </w:p>
        </w:tc>
        <w:tc>
          <w:tcPr>
            <w:tcW w:w="3686" w:type="dxa"/>
          </w:tcPr>
          <w:p w14:paraId="6831D600" w14:textId="34D5CCF4" w:rsidR="00554C63" w:rsidRDefault="00DB3973" w:rsidP="00591C79">
            <w:r>
              <w:t>Proxy</w:t>
            </w:r>
          </w:p>
        </w:tc>
        <w:tc>
          <w:tcPr>
            <w:tcW w:w="2500" w:type="dxa"/>
          </w:tcPr>
          <w:p w14:paraId="4CB7CBB0" w14:textId="77777777" w:rsidR="00554C63" w:rsidRDefault="00554C63" w:rsidP="00591C79">
            <w:r w:rsidRPr="00554C63">
              <w:t xml:space="preserve">Kevin Booth </w:t>
            </w:r>
          </w:p>
          <w:p w14:paraId="5AEB9E5B" w14:textId="18671609" w:rsidR="00EE11ED" w:rsidRPr="00554C63" w:rsidRDefault="00EE11ED" w:rsidP="00591C79">
            <w:r>
              <w:t xml:space="preserve">Marilyn Curtis </w:t>
            </w:r>
          </w:p>
        </w:tc>
      </w:tr>
      <w:tr w:rsidR="00554C63" w:rsidRPr="00E64074" w14:paraId="72DC27E8" w14:textId="77777777" w:rsidTr="00AB3E12">
        <w:tc>
          <w:tcPr>
            <w:tcW w:w="2830" w:type="dxa"/>
          </w:tcPr>
          <w:p w14:paraId="1E3F7C2C" w14:textId="77777777" w:rsidR="00554C63" w:rsidRDefault="00554C63" w:rsidP="00591C79">
            <w:proofErr w:type="spellStart"/>
            <w:r>
              <w:t>Meopham</w:t>
            </w:r>
            <w:proofErr w:type="spellEnd"/>
          </w:p>
        </w:tc>
        <w:tc>
          <w:tcPr>
            <w:tcW w:w="3686" w:type="dxa"/>
          </w:tcPr>
          <w:p w14:paraId="048B6C72" w14:textId="0F551F7A" w:rsidR="00554C63" w:rsidRDefault="00DB3973" w:rsidP="00591C79">
            <w:r>
              <w:t>Proxy</w:t>
            </w:r>
          </w:p>
        </w:tc>
        <w:tc>
          <w:tcPr>
            <w:tcW w:w="2500" w:type="dxa"/>
          </w:tcPr>
          <w:p w14:paraId="73CBF753" w14:textId="7447A22C" w:rsidR="00554C63" w:rsidRPr="00E64074" w:rsidRDefault="00554C63" w:rsidP="00591C79">
            <w:pPr>
              <w:rPr>
                <w:i/>
                <w:iCs/>
              </w:rPr>
            </w:pPr>
          </w:p>
        </w:tc>
      </w:tr>
      <w:tr w:rsidR="00067115" w:rsidRPr="00E64074" w14:paraId="5D116F1D" w14:textId="77777777" w:rsidTr="00AB3E12">
        <w:tc>
          <w:tcPr>
            <w:tcW w:w="2830" w:type="dxa"/>
          </w:tcPr>
          <w:p w14:paraId="02F3D9C2" w14:textId="77777777" w:rsidR="00067115" w:rsidRDefault="00067115" w:rsidP="00067115">
            <w:r>
              <w:t xml:space="preserve">Orpington </w:t>
            </w:r>
          </w:p>
        </w:tc>
        <w:tc>
          <w:tcPr>
            <w:tcW w:w="3686" w:type="dxa"/>
          </w:tcPr>
          <w:p w14:paraId="5FF59F4C" w14:textId="6804317D" w:rsidR="00067115" w:rsidRDefault="00B85370" w:rsidP="00067115">
            <w:r>
              <w:t xml:space="preserve">Janet Howe </w:t>
            </w:r>
          </w:p>
        </w:tc>
        <w:tc>
          <w:tcPr>
            <w:tcW w:w="2500" w:type="dxa"/>
          </w:tcPr>
          <w:p w14:paraId="6CED0CD0" w14:textId="63D15B8F" w:rsidR="00067115" w:rsidRPr="00E64074" w:rsidRDefault="00067115" w:rsidP="00067115">
            <w:pPr>
              <w:rPr>
                <w:i/>
                <w:iCs/>
              </w:rPr>
            </w:pPr>
            <w:r>
              <w:t>Sue Howe</w:t>
            </w:r>
          </w:p>
        </w:tc>
      </w:tr>
      <w:tr w:rsidR="00067115" w:rsidRPr="00E64074" w14:paraId="65A7E52E" w14:textId="77777777" w:rsidTr="00AB3E12">
        <w:tc>
          <w:tcPr>
            <w:tcW w:w="2830" w:type="dxa"/>
          </w:tcPr>
          <w:p w14:paraId="00E08694" w14:textId="77777777" w:rsidR="00067115" w:rsidRDefault="00067115" w:rsidP="00067115">
            <w:r>
              <w:t xml:space="preserve">Paddock Wood </w:t>
            </w:r>
          </w:p>
        </w:tc>
        <w:tc>
          <w:tcPr>
            <w:tcW w:w="3686" w:type="dxa"/>
          </w:tcPr>
          <w:p w14:paraId="4097837A" w14:textId="38F3604F" w:rsidR="00067115" w:rsidRDefault="00AF2F4D" w:rsidP="00067115">
            <w:r>
              <w:t xml:space="preserve">Michelle Sinclair </w:t>
            </w:r>
          </w:p>
        </w:tc>
        <w:tc>
          <w:tcPr>
            <w:tcW w:w="2500" w:type="dxa"/>
          </w:tcPr>
          <w:p w14:paraId="0F9BC381" w14:textId="77777777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6CA22460" w14:textId="77777777" w:rsidTr="00AB3E12">
        <w:tc>
          <w:tcPr>
            <w:tcW w:w="2830" w:type="dxa"/>
          </w:tcPr>
          <w:p w14:paraId="75101430" w14:textId="77777777" w:rsidR="00067115" w:rsidRDefault="00067115" w:rsidP="00067115">
            <w:r>
              <w:t>Pembury</w:t>
            </w:r>
          </w:p>
        </w:tc>
        <w:tc>
          <w:tcPr>
            <w:tcW w:w="3686" w:type="dxa"/>
          </w:tcPr>
          <w:p w14:paraId="04E366A8" w14:textId="31D2E8DF" w:rsidR="00067115" w:rsidRDefault="00067115" w:rsidP="00067115"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Roger Gardner, vice chair</w:t>
            </w:r>
          </w:p>
        </w:tc>
        <w:tc>
          <w:tcPr>
            <w:tcW w:w="2500" w:type="dxa"/>
          </w:tcPr>
          <w:p w14:paraId="22E60031" w14:textId="77777777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5249532B" w14:textId="77777777" w:rsidTr="00AB3E12">
        <w:tc>
          <w:tcPr>
            <w:tcW w:w="2830" w:type="dxa"/>
          </w:tcPr>
          <w:p w14:paraId="235A6925" w14:textId="77777777" w:rsidR="00067115" w:rsidRDefault="00067115" w:rsidP="00067115">
            <w:r>
              <w:t xml:space="preserve">Saxon Shore </w:t>
            </w:r>
          </w:p>
        </w:tc>
        <w:tc>
          <w:tcPr>
            <w:tcW w:w="3686" w:type="dxa"/>
          </w:tcPr>
          <w:p w14:paraId="5E806411" w14:textId="77777777" w:rsidR="00067115" w:rsidRDefault="00067115" w:rsidP="00067115"/>
        </w:tc>
        <w:tc>
          <w:tcPr>
            <w:tcW w:w="2500" w:type="dxa"/>
          </w:tcPr>
          <w:p w14:paraId="7E8BBFC8" w14:textId="77777777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5E188AC8" w14:textId="77777777" w:rsidTr="00AB3E12">
        <w:tc>
          <w:tcPr>
            <w:tcW w:w="2830" w:type="dxa"/>
          </w:tcPr>
          <w:p w14:paraId="620867AB" w14:textId="77777777" w:rsidR="00067115" w:rsidRDefault="00067115" w:rsidP="00067115">
            <w:r>
              <w:t>Sevenoaks</w:t>
            </w:r>
          </w:p>
        </w:tc>
        <w:tc>
          <w:tcPr>
            <w:tcW w:w="3686" w:type="dxa"/>
          </w:tcPr>
          <w:p w14:paraId="6CFE192C" w14:textId="52EC530F" w:rsidR="00C64E4C" w:rsidRDefault="00C64E4C" w:rsidP="00067115">
            <w:r>
              <w:t xml:space="preserve">Ken Brown, Chair </w:t>
            </w:r>
          </w:p>
          <w:p w14:paraId="777DFD29" w14:textId="629FFD80" w:rsidR="00C64E4C" w:rsidRDefault="00C64E4C" w:rsidP="00067115">
            <w:r>
              <w:t xml:space="preserve">Beryl Mansell, Vice-chair </w:t>
            </w:r>
          </w:p>
        </w:tc>
        <w:tc>
          <w:tcPr>
            <w:tcW w:w="2500" w:type="dxa"/>
          </w:tcPr>
          <w:p w14:paraId="3765F945" w14:textId="4AF2D594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6EC66D65" w14:textId="77777777" w:rsidTr="00AB3E12">
        <w:tc>
          <w:tcPr>
            <w:tcW w:w="2830" w:type="dxa"/>
          </w:tcPr>
          <w:p w14:paraId="6E90F5C4" w14:textId="77777777" w:rsidR="00067115" w:rsidRDefault="00067115" w:rsidP="00067115">
            <w:r>
              <w:t xml:space="preserve">Shepway and District </w:t>
            </w:r>
          </w:p>
        </w:tc>
        <w:tc>
          <w:tcPr>
            <w:tcW w:w="3686" w:type="dxa"/>
          </w:tcPr>
          <w:p w14:paraId="4A315B9C" w14:textId="77777777" w:rsidR="00067115" w:rsidRDefault="00067115" w:rsidP="00067115"/>
        </w:tc>
        <w:tc>
          <w:tcPr>
            <w:tcW w:w="2500" w:type="dxa"/>
          </w:tcPr>
          <w:p w14:paraId="62944FCE" w14:textId="1CAC4619" w:rsidR="00067115" w:rsidRPr="000E7D59" w:rsidRDefault="00067115" w:rsidP="00067115">
            <w:r>
              <w:t xml:space="preserve">John Hubbard </w:t>
            </w:r>
          </w:p>
        </w:tc>
      </w:tr>
      <w:tr w:rsidR="00067115" w:rsidRPr="00E64074" w14:paraId="707E9550" w14:textId="77777777" w:rsidTr="00AB3E12">
        <w:tc>
          <w:tcPr>
            <w:tcW w:w="2830" w:type="dxa"/>
          </w:tcPr>
          <w:p w14:paraId="4D5FBA8B" w14:textId="77777777" w:rsidR="00067115" w:rsidRDefault="00067115" w:rsidP="00067115">
            <w:r>
              <w:t xml:space="preserve">Swanley and District </w:t>
            </w:r>
          </w:p>
        </w:tc>
        <w:tc>
          <w:tcPr>
            <w:tcW w:w="3686" w:type="dxa"/>
          </w:tcPr>
          <w:p w14:paraId="6C845443" w14:textId="6E9A8A40" w:rsidR="00067115" w:rsidRDefault="0065662B" w:rsidP="00067115">
            <w:r>
              <w:t xml:space="preserve">John Baker </w:t>
            </w:r>
          </w:p>
        </w:tc>
        <w:tc>
          <w:tcPr>
            <w:tcW w:w="2500" w:type="dxa"/>
          </w:tcPr>
          <w:p w14:paraId="2BA19284" w14:textId="77777777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6DCDAD82" w14:textId="77777777" w:rsidTr="00AB3E12">
        <w:tc>
          <w:tcPr>
            <w:tcW w:w="2830" w:type="dxa"/>
          </w:tcPr>
          <w:p w14:paraId="43330337" w14:textId="77777777" w:rsidR="00067115" w:rsidRDefault="00067115" w:rsidP="00067115">
            <w:proofErr w:type="spellStart"/>
            <w:r>
              <w:t>Tenterden</w:t>
            </w:r>
            <w:proofErr w:type="spellEnd"/>
          </w:p>
        </w:tc>
        <w:tc>
          <w:tcPr>
            <w:tcW w:w="3686" w:type="dxa"/>
          </w:tcPr>
          <w:p w14:paraId="170F3737" w14:textId="77777777" w:rsidR="00067115" w:rsidRDefault="00067115" w:rsidP="00067115"/>
        </w:tc>
        <w:tc>
          <w:tcPr>
            <w:tcW w:w="2500" w:type="dxa"/>
          </w:tcPr>
          <w:p w14:paraId="3DC5F17A" w14:textId="35A68A69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1BBEEFDB" w14:textId="77777777" w:rsidTr="00AB3E12">
        <w:trPr>
          <w:trHeight w:val="98"/>
        </w:trPr>
        <w:tc>
          <w:tcPr>
            <w:tcW w:w="2830" w:type="dxa"/>
          </w:tcPr>
          <w:p w14:paraId="06864C6A" w14:textId="77777777" w:rsidR="00067115" w:rsidRDefault="00067115" w:rsidP="00067115">
            <w:r>
              <w:t xml:space="preserve">Thanet </w:t>
            </w:r>
          </w:p>
        </w:tc>
        <w:tc>
          <w:tcPr>
            <w:tcW w:w="3686" w:type="dxa"/>
          </w:tcPr>
          <w:p w14:paraId="46874C0D" w14:textId="72C4A0D7" w:rsidR="00067115" w:rsidRDefault="00B2313C" w:rsidP="00067115">
            <w:r>
              <w:t>Meg</w:t>
            </w:r>
          </w:p>
        </w:tc>
        <w:tc>
          <w:tcPr>
            <w:tcW w:w="2500" w:type="dxa"/>
          </w:tcPr>
          <w:p w14:paraId="4F7D7A05" w14:textId="77777777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14326785" w14:textId="77777777" w:rsidTr="00AB3E12">
        <w:tc>
          <w:tcPr>
            <w:tcW w:w="2830" w:type="dxa"/>
          </w:tcPr>
          <w:p w14:paraId="07045677" w14:textId="77777777" w:rsidR="00067115" w:rsidRDefault="00067115" w:rsidP="00067115">
            <w:r>
              <w:t>Tonbridge</w:t>
            </w:r>
          </w:p>
        </w:tc>
        <w:tc>
          <w:tcPr>
            <w:tcW w:w="3686" w:type="dxa"/>
          </w:tcPr>
          <w:p w14:paraId="4C75C5A8" w14:textId="43955EEF" w:rsidR="00067115" w:rsidRDefault="0065662B" w:rsidP="00067115">
            <w:r>
              <w:t>Frani Hoskins</w:t>
            </w:r>
          </w:p>
        </w:tc>
        <w:tc>
          <w:tcPr>
            <w:tcW w:w="2500" w:type="dxa"/>
          </w:tcPr>
          <w:p w14:paraId="5D2CA13C" w14:textId="77777777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11AFDDA2" w14:textId="77777777" w:rsidTr="00AB3E12">
        <w:tc>
          <w:tcPr>
            <w:tcW w:w="2830" w:type="dxa"/>
          </w:tcPr>
          <w:p w14:paraId="6CBA224B" w14:textId="77777777" w:rsidR="00067115" w:rsidRDefault="00067115" w:rsidP="00067115">
            <w:r>
              <w:t xml:space="preserve">Tunbridge Wells </w:t>
            </w:r>
          </w:p>
        </w:tc>
        <w:tc>
          <w:tcPr>
            <w:tcW w:w="3686" w:type="dxa"/>
          </w:tcPr>
          <w:p w14:paraId="3BC2944D" w14:textId="1096538D" w:rsidR="00067115" w:rsidRDefault="00067115" w:rsidP="00067115"/>
        </w:tc>
        <w:tc>
          <w:tcPr>
            <w:tcW w:w="2500" w:type="dxa"/>
          </w:tcPr>
          <w:p w14:paraId="32C02DF5" w14:textId="77777777" w:rsidR="00067115" w:rsidRPr="00E64074" w:rsidRDefault="00067115" w:rsidP="00067115">
            <w:pPr>
              <w:rPr>
                <w:i/>
                <w:iCs/>
              </w:rPr>
            </w:pPr>
          </w:p>
        </w:tc>
      </w:tr>
      <w:tr w:rsidR="00067115" w:rsidRPr="00E64074" w14:paraId="069EFEE6" w14:textId="77777777" w:rsidTr="00AB3E12">
        <w:tc>
          <w:tcPr>
            <w:tcW w:w="2830" w:type="dxa"/>
          </w:tcPr>
          <w:p w14:paraId="22D64A39" w14:textId="77777777" w:rsidR="00067115" w:rsidRDefault="00067115" w:rsidP="00067115">
            <w:r>
              <w:t>Westerham</w:t>
            </w:r>
          </w:p>
        </w:tc>
        <w:tc>
          <w:tcPr>
            <w:tcW w:w="3686" w:type="dxa"/>
          </w:tcPr>
          <w:p w14:paraId="11EA334B" w14:textId="2D145480" w:rsidR="00067115" w:rsidRDefault="000B2A23" w:rsidP="00067115">
            <w:r>
              <w:t>Tony Pearson</w:t>
            </w:r>
          </w:p>
        </w:tc>
        <w:tc>
          <w:tcPr>
            <w:tcW w:w="2500" w:type="dxa"/>
          </w:tcPr>
          <w:p w14:paraId="60BE7BC4" w14:textId="40663BE3" w:rsidR="00067115" w:rsidRPr="00067115" w:rsidRDefault="00067115" w:rsidP="00067115"/>
        </w:tc>
      </w:tr>
      <w:tr w:rsidR="00067115" w:rsidRPr="00E64074" w14:paraId="6BECC438" w14:textId="77777777" w:rsidTr="00AB3E12">
        <w:tc>
          <w:tcPr>
            <w:tcW w:w="2830" w:type="dxa"/>
          </w:tcPr>
          <w:p w14:paraId="1CA5783A" w14:textId="77777777" w:rsidR="00067115" w:rsidRDefault="00067115" w:rsidP="00067115">
            <w:r>
              <w:t xml:space="preserve">White Cliffs Country </w:t>
            </w:r>
          </w:p>
        </w:tc>
        <w:tc>
          <w:tcPr>
            <w:tcW w:w="3686" w:type="dxa"/>
          </w:tcPr>
          <w:p w14:paraId="1302052A" w14:textId="5EDF4160" w:rsidR="00067115" w:rsidRDefault="00C00A49" w:rsidP="00067115">
            <w:r>
              <w:t xml:space="preserve">Eleanor Brooks </w:t>
            </w:r>
          </w:p>
        </w:tc>
        <w:tc>
          <w:tcPr>
            <w:tcW w:w="2500" w:type="dxa"/>
          </w:tcPr>
          <w:p w14:paraId="4F8CE9A8" w14:textId="23C53166" w:rsidR="00067115" w:rsidRPr="000B2A23" w:rsidRDefault="000B2A23" w:rsidP="00067115">
            <w:r>
              <w:t xml:space="preserve">Sue Edwards chair </w:t>
            </w:r>
          </w:p>
        </w:tc>
      </w:tr>
      <w:tr w:rsidR="00AB3E12" w:rsidRPr="00E64074" w14:paraId="71D8C306" w14:textId="77777777" w:rsidTr="00AB3E12">
        <w:trPr>
          <w:trHeight w:val="179"/>
        </w:trPr>
        <w:tc>
          <w:tcPr>
            <w:tcW w:w="2830" w:type="dxa"/>
          </w:tcPr>
          <w:p w14:paraId="61A68124" w14:textId="77777777" w:rsidR="00AB3E12" w:rsidRDefault="00AB3E12" w:rsidP="00067115">
            <w:proofErr w:type="gramStart"/>
            <w:r>
              <w:t>Plus</w:t>
            </w:r>
            <w:proofErr w:type="gramEnd"/>
            <w:r>
              <w:t xml:space="preserve"> Committee </w:t>
            </w:r>
          </w:p>
        </w:tc>
        <w:tc>
          <w:tcPr>
            <w:tcW w:w="3686" w:type="dxa"/>
          </w:tcPr>
          <w:p w14:paraId="4BB51ACB" w14:textId="08EC1A33" w:rsidR="00AB3E12" w:rsidRDefault="00AB3E12" w:rsidP="00067115">
            <w:r>
              <w:t>Frani Hoskins, vice-chair</w:t>
            </w:r>
          </w:p>
        </w:tc>
        <w:tc>
          <w:tcPr>
            <w:tcW w:w="2500" w:type="dxa"/>
          </w:tcPr>
          <w:p w14:paraId="7DD1B9FB" w14:textId="33E00E13" w:rsidR="00AB3E12" w:rsidRPr="00816BCB" w:rsidRDefault="00AB3E12" w:rsidP="00067115">
            <w:r>
              <w:t>John Russell</w:t>
            </w:r>
          </w:p>
        </w:tc>
      </w:tr>
      <w:tr w:rsidR="00AB3E12" w:rsidRPr="00E64074" w14:paraId="3AF07A2D" w14:textId="77777777" w:rsidTr="00AB3E12">
        <w:tc>
          <w:tcPr>
            <w:tcW w:w="2830" w:type="dxa"/>
          </w:tcPr>
          <w:p w14:paraId="23BEAC4D" w14:textId="77777777" w:rsidR="00AB3E12" w:rsidRDefault="00AB3E12" w:rsidP="00067115"/>
        </w:tc>
        <w:tc>
          <w:tcPr>
            <w:tcW w:w="3686" w:type="dxa"/>
          </w:tcPr>
          <w:p w14:paraId="64E4C7D5" w14:textId="0F1960D6" w:rsidR="00AB3E12" w:rsidRDefault="00AB3E12" w:rsidP="00067115">
            <w:r>
              <w:t xml:space="preserve">Jenny Akehurst, Beacon administrator </w:t>
            </w:r>
          </w:p>
        </w:tc>
        <w:tc>
          <w:tcPr>
            <w:tcW w:w="2500" w:type="dxa"/>
          </w:tcPr>
          <w:p w14:paraId="37D3299F" w14:textId="21CA68C5" w:rsidR="00AB3E12" w:rsidRPr="000C4E63" w:rsidRDefault="00AB3E12" w:rsidP="00067115">
            <w:r>
              <w:t xml:space="preserve">Carole Dickenson </w:t>
            </w:r>
          </w:p>
        </w:tc>
      </w:tr>
      <w:tr w:rsidR="00AB3E12" w:rsidRPr="00E64074" w14:paraId="2925B222" w14:textId="77777777" w:rsidTr="00AB3E12">
        <w:tc>
          <w:tcPr>
            <w:tcW w:w="2830" w:type="dxa"/>
          </w:tcPr>
          <w:p w14:paraId="368BD9C7" w14:textId="77777777" w:rsidR="00AB3E12" w:rsidRDefault="00AB3E12" w:rsidP="00067115"/>
        </w:tc>
        <w:tc>
          <w:tcPr>
            <w:tcW w:w="3686" w:type="dxa"/>
          </w:tcPr>
          <w:p w14:paraId="2E2E816F" w14:textId="56E76111" w:rsidR="00AB3E12" w:rsidRDefault="00AB3E12" w:rsidP="00067115">
            <w:r>
              <w:t xml:space="preserve">Rob White, publicity </w:t>
            </w:r>
          </w:p>
        </w:tc>
        <w:tc>
          <w:tcPr>
            <w:tcW w:w="2500" w:type="dxa"/>
          </w:tcPr>
          <w:p w14:paraId="49284682" w14:textId="00DE8EB7" w:rsidR="00AB3E12" w:rsidRPr="000C4E63" w:rsidRDefault="00AB3E12" w:rsidP="00067115">
            <w:r>
              <w:t>Angela Howe (treasurer)</w:t>
            </w:r>
          </w:p>
        </w:tc>
      </w:tr>
    </w:tbl>
    <w:p w14:paraId="5B6FE426" w14:textId="24FA39E3" w:rsidR="00670ADD" w:rsidRDefault="00890314" w:rsidP="0044157D">
      <w:pPr>
        <w:pStyle w:val="ListParagraph"/>
        <w:numPr>
          <w:ilvl w:val="0"/>
          <w:numId w:val="5"/>
        </w:numPr>
      </w:pPr>
      <w:r>
        <w:t>p</w:t>
      </w:r>
      <w:r w:rsidR="00C310FF">
        <w:t xml:space="preserve">eople </w:t>
      </w:r>
      <w:r w:rsidR="00AB2D6E">
        <w:t xml:space="preserve">but including proxy votes </w:t>
      </w:r>
      <w:r w:rsidR="008B4535">
        <w:t xml:space="preserve">= 21 u3as represented out of 32 = </w:t>
      </w:r>
      <w:r w:rsidR="002D73E6">
        <w:t>65%</w:t>
      </w:r>
    </w:p>
    <w:p w14:paraId="2E8B73C3" w14:textId="0F6F8E00" w:rsidR="00670ADD" w:rsidRDefault="00670ADD">
      <w:pPr>
        <w:rPr>
          <w:kern w:val="0"/>
          <w14:ligatures w14:val="none"/>
        </w:rPr>
      </w:pPr>
    </w:p>
    <w:p w14:paraId="5F85A43A" w14:textId="77777777" w:rsidR="0091179E" w:rsidRDefault="0091179E" w:rsidP="00670ADD">
      <w:pPr>
        <w:pStyle w:val="ListParagraph"/>
        <w:ind w:left="1080"/>
      </w:pPr>
    </w:p>
    <w:p w14:paraId="079E614D" w14:textId="6336AD4B" w:rsidR="0091179E" w:rsidRPr="0044157D" w:rsidRDefault="0044157D" w:rsidP="00AB2D6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>The m</w:t>
      </w:r>
      <w:r w:rsidR="0091179E" w:rsidRPr="0044157D">
        <w:rPr>
          <w:rFonts w:ascii="Arial" w:eastAsia="Times New Roman" w:hAnsi="Arial" w:cs="Arial"/>
          <w:color w:val="222222"/>
          <w:lang w:val="en-US" w:eastAsia="en-GB"/>
        </w:rPr>
        <w:t xml:space="preserve">inutes of the last AGM </w:t>
      </w:r>
      <w:r w:rsidR="00CF397A" w:rsidRPr="0044157D">
        <w:rPr>
          <w:rFonts w:ascii="Arial" w:eastAsia="Times New Roman" w:hAnsi="Arial" w:cs="Arial"/>
          <w:color w:val="222222"/>
          <w:lang w:val="en-US" w:eastAsia="en-GB"/>
        </w:rPr>
        <w:t xml:space="preserve">were accepted as an accurate record. </w:t>
      </w:r>
    </w:p>
    <w:p w14:paraId="5CE567CB" w14:textId="77777777" w:rsidR="00CF397A" w:rsidRPr="0044157D" w:rsidRDefault="00CF397A" w:rsidP="00CF397A">
      <w:pPr>
        <w:pStyle w:val="ListParagraph"/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</w:p>
    <w:p w14:paraId="43A5B51F" w14:textId="2C338D02" w:rsidR="007371CA" w:rsidRPr="0044157D" w:rsidRDefault="0091179E" w:rsidP="0091179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>Chair</w:t>
      </w:r>
      <w:r w:rsidR="00D00D41">
        <w:rPr>
          <w:rFonts w:ascii="Arial" w:eastAsia="Times New Roman" w:hAnsi="Arial" w:cs="Arial"/>
          <w:color w:val="222222"/>
          <w:lang w:val="en-US" w:eastAsia="en-GB"/>
        </w:rPr>
        <w:t>’</w:t>
      </w:r>
      <w:r w:rsidRPr="0044157D">
        <w:rPr>
          <w:rFonts w:ascii="Arial" w:eastAsia="Times New Roman" w:hAnsi="Arial" w:cs="Arial"/>
          <w:color w:val="222222"/>
          <w:lang w:val="en-US" w:eastAsia="en-GB"/>
        </w:rPr>
        <w:t>s report</w:t>
      </w:r>
      <w:r w:rsidR="00CF397A" w:rsidRPr="0044157D">
        <w:rPr>
          <w:rFonts w:ascii="Arial" w:eastAsia="Times New Roman" w:hAnsi="Arial" w:cs="Arial"/>
          <w:color w:val="222222"/>
          <w:lang w:val="en-US" w:eastAsia="en-GB"/>
        </w:rPr>
        <w:t xml:space="preserve">. Chris Short reported that the highlight of the year was the Study Day </w:t>
      </w:r>
      <w:r w:rsidR="00C45325" w:rsidRPr="0044157D">
        <w:rPr>
          <w:rFonts w:ascii="Arial" w:eastAsia="Times New Roman" w:hAnsi="Arial" w:cs="Arial"/>
          <w:color w:val="222222"/>
          <w:lang w:val="en-US" w:eastAsia="en-GB"/>
        </w:rPr>
        <w:t xml:space="preserve">held at Aylesford Priory which gave attendees lots of ideas for their own u3as. </w:t>
      </w:r>
      <w:r w:rsidR="007371CA" w:rsidRPr="0044157D">
        <w:rPr>
          <w:rFonts w:ascii="Arial" w:eastAsia="Times New Roman" w:hAnsi="Arial" w:cs="Arial"/>
          <w:color w:val="222222"/>
          <w:lang w:val="en-US" w:eastAsia="en-GB"/>
        </w:rPr>
        <w:t xml:space="preserve">The other major development was the peer-to-peer groups which now run to support different officers. </w:t>
      </w:r>
    </w:p>
    <w:p w14:paraId="47223636" w14:textId="77777777" w:rsidR="007371CA" w:rsidRPr="0044157D" w:rsidRDefault="007371CA" w:rsidP="007371CA">
      <w:pPr>
        <w:pStyle w:val="ListParagraph"/>
        <w:rPr>
          <w:rFonts w:ascii="Arial" w:eastAsia="Times New Roman" w:hAnsi="Arial" w:cs="Arial"/>
          <w:color w:val="222222"/>
          <w:lang w:val="en-US" w:eastAsia="en-GB"/>
        </w:rPr>
      </w:pPr>
    </w:p>
    <w:p w14:paraId="55169DC2" w14:textId="2380A852" w:rsidR="0091179E" w:rsidRPr="0044157D" w:rsidRDefault="0091179E" w:rsidP="0091179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>Treasurer’s report</w:t>
      </w:r>
      <w:r w:rsidR="00697484" w:rsidRPr="0044157D">
        <w:rPr>
          <w:rFonts w:ascii="Arial" w:eastAsia="Times New Roman" w:hAnsi="Arial" w:cs="Arial"/>
          <w:color w:val="222222"/>
          <w:lang w:val="en-US" w:eastAsia="en-GB"/>
        </w:rPr>
        <w:t xml:space="preserve">. Angela reported that the major outgoing this year was the </w:t>
      </w:r>
      <w:r w:rsidR="00D00D41">
        <w:rPr>
          <w:rFonts w:ascii="Arial" w:eastAsia="Times New Roman" w:hAnsi="Arial" w:cs="Arial"/>
          <w:color w:val="222222"/>
          <w:lang w:val="en-US" w:eastAsia="en-GB"/>
        </w:rPr>
        <w:t>Z</w:t>
      </w:r>
      <w:r w:rsidR="00697484" w:rsidRPr="0044157D">
        <w:rPr>
          <w:rFonts w:ascii="Arial" w:eastAsia="Times New Roman" w:hAnsi="Arial" w:cs="Arial"/>
          <w:color w:val="222222"/>
          <w:lang w:val="en-US" w:eastAsia="en-GB"/>
        </w:rPr>
        <w:t xml:space="preserve">oom </w:t>
      </w:r>
      <w:r w:rsidR="00D00D41" w:rsidRPr="0044157D">
        <w:rPr>
          <w:rFonts w:ascii="Arial" w:eastAsia="Times New Roman" w:hAnsi="Arial" w:cs="Arial"/>
          <w:color w:val="222222"/>
          <w:lang w:val="en-US" w:eastAsia="en-GB"/>
        </w:rPr>
        <w:t>license</w:t>
      </w:r>
      <w:r w:rsidR="00697484" w:rsidRPr="0044157D">
        <w:rPr>
          <w:rFonts w:ascii="Arial" w:eastAsia="Times New Roman" w:hAnsi="Arial" w:cs="Arial"/>
          <w:color w:val="222222"/>
          <w:lang w:val="en-US" w:eastAsia="en-GB"/>
        </w:rPr>
        <w:t xml:space="preserve"> and the Study Day</w:t>
      </w:r>
      <w:r w:rsidR="0056797B" w:rsidRPr="0044157D">
        <w:rPr>
          <w:rFonts w:ascii="Arial" w:eastAsia="Times New Roman" w:hAnsi="Arial" w:cs="Arial"/>
          <w:color w:val="222222"/>
          <w:lang w:val="en-US" w:eastAsia="en-GB"/>
        </w:rPr>
        <w:t xml:space="preserve">. We have not needed to charge membership fees this year. </w:t>
      </w:r>
    </w:p>
    <w:p w14:paraId="2461B267" w14:textId="77777777" w:rsidR="0056797B" w:rsidRPr="0044157D" w:rsidRDefault="0056797B" w:rsidP="0056797B">
      <w:pPr>
        <w:pStyle w:val="ListParagraph"/>
        <w:rPr>
          <w:rFonts w:ascii="Arial" w:eastAsia="Times New Roman" w:hAnsi="Arial" w:cs="Arial"/>
          <w:color w:val="222222"/>
          <w:lang w:val="en-US" w:eastAsia="en-GB"/>
        </w:rPr>
      </w:pPr>
    </w:p>
    <w:p w14:paraId="5FAF0520" w14:textId="310E8393" w:rsidR="0091179E" w:rsidRPr="0044157D" w:rsidRDefault="0056797B" w:rsidP="0091179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 xml:space="preserve">The </w:t>
      </w:r>
      <w:r w:rsidR="0091179E" w:rsidRPr="0044157D">
        <w:rPr>
          <w:rFonts w:ascii="Arial" w:eastAsia="Times New Roman" w:hAnsi="Arial" w:cs="Arial"/>
          <w:color w:val="222222"/>
          <w:lang w:val="en-US" w:eastAsia="en-GB"/>
        </w:rPr>
        <w:t xml:space="preserve">accounts </w:t>
      </w:r>
      <w:r w:rsidRPr="0044157D">
        <w:rPr>
          <w:rFonts w:ascii="Arial" w:eastAsia="Times New Roman" w:hAnsi="Arial" w:cs="Arial"/>
          <w:color w:val="222222"/>
          <w:lang w:val="en-US" w:eastAsia="en-GB"/>
        </w:rPr>
        <w:t xml:space="preserve">were accepted. </w:t>
      </w:r>
    </w:p>
    <w:p w14:paraId="16282580" w14:textId="77777777" w:rsidR="0056797B" w:rsidRPr="0044157D" w:rsidRDefault="0056797B" w:rsidP="0056797B">
      <w:pPr>
        <w:pStyle w:val="ListParagraph"/>
        <w:rPr>
          <w:rFonts w:ascii="Arial" w:eastAsia="Times New Roman" w:hAnsi="Arial" w:cs="Arial"/>
          <w:color w:val="222222"/>
          <w:lang w:val="en-US" w:eastAsia="en-GB"/>
        </w:rPr>
      </w:pPr>
    </w:p>
    <w:p w14:paraId="50CFDEC7" w14:textId="1174BBAC" w:rsidR="005C1C80" w:rsidRPr="0044157D" w:rsidRDefault="005C1C80" w:rsidP="0091179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>Our</w:t>
      </w:r>
      <w:r w:rsidR="0091179E" w:rsidRPr="0044157D">
        <w:rPr>
          <w:rFonts w:ascii="Arial" w:eastAsia="Times New Roman" w:hAnsi="Arial" w:cs="Arial"/>
          <w:color w:val="222222"/>
          <w:lang w:val="en-US" w:eastAsia="en-GB"/>
        </w:rPr>
        <w:t xml:space="preserve"> Regional Trustee </w:t>
      </w:r>
      <w:r w:rsidRPr="0044157D">
        <w:rPr>
          <w:rFonts w:ascii="Arial" w:eastAsia="Times New Roman" w:hAnsi="Arial" w:cs="Arial"/>
          <w:color w:val="222222"/>
          <w:lang w:val="en-US" w:eastAsia="en-GB"/>
        </w:rPr>
        <w:t xml:space="preserve">Suzie Berry sent a written report which was read out. </w:t>
      </w:r>
      <w:r w:rsidR="00426C67" w:rsidRPr="0044157D">
        <w:rPr>
          <w:rFonts w:ascii="Arial" w:eastAsia="Times New Roman" w:hAnsi="Arial" w:cs="Arial"/>
          <w:color w:val="222222"/>
          <w:lang w:val="en-US" w:eastAsia="en-GB"/>
        </w:rPr>
        <w:t>It covere</w:t>
      </w:r>
      <w:r w:rsidR="007B3D91" w:rsidRPr="0044157D">
        <w:rPr>
          <w:rFonts w:ascii="Arial" w:eastAsia="Times New Roman" w:hAnsi="Arial" w:cs="Arial"/>
          <w:color w:val="222222"/>
          <w:lang w:val="en-US" w:eastAsia="en-GB"/>
        </w:rPr>
        <w:t>d changes to u3a structure to enable it to be more re</w:t>
      </w:r>
      <w:r w:rsidR="0000409A" w:rsidRPr="0044157D">
        <w:rPr>
          <w:rFonts w:ascii="Arial" w:eastAsia="Times New Roman" w:hAnsi="Arial" w:cs="Arial"/>
          <w:color w:val="222222"/>
          <w:lang w:val="en-US" w:eastAsia="en-GB"/>
        </w:rPr>
        <w:t>flective of its diverse membership</w:t>
      </w:r>
      <w:r w:rsidR="005C21B8" w:rsidRPr="0044157D">
        <w:rPr>
          <w:rFonts w:ascii="Arial" w:eastAsia="Times New Roman" w:hAnsi="Arial" w:cs="Arial"/>
          <w:color w:val="222222"/>
          <w:lang w:val="en-US" w:eastAsia="en-GB"/>
        </w:rPr>
        <w:t xml:space="preserve"> in the form of a pilot council. </w:t>
      </w:r>
      <w:r w:rsidR="00496799" w:rsidRPr="0044157D">
        <w:rPr>
          <w:rFonts w:ascii="Arial" w:eastAsia="Times New Roman" w:hAnsi="Arial" w:cs="Arial"/>
          <w:color w:val="222222"/>
          <w:lang w:val="en-US" w:eastAsia="en-GB"/>
        </w:rPr>
        <w:t xml:space="preserve">Suzie also drew our attention to the proposed Festival </w:t>
      </w:r>
      <w:r w:rsidR="00BA7EED" w:rsidRPr="0044157D">
        <w:rPr>
          <w:rFonts w:ascii="Arial" w:eastAsia="Times New Roman" w:hAnsi="Arial" w:cs="Arial"/>
          <w:color w:val="222222"/>
          <w:lang w:val="en-US" w:eastAsia="en-GB"/>
        </w:rPr>
        <w:t>in July 2024, and encouraged us to participate in u3a week this September.</w:t>
      </w:r>
    </w:p>
    <w:p w14:paraId="51A25461" w14:textId="77777777" w:rsidR="005C1C80" w:rsidRPr="0044157D" w:rsidRDefault="005C1C80" w:rsidP="005C1C80">
      <w:pPr>
        <w:pStyle w:val="ListParagraph"/>
        <w:rPr>
          <w:rFonts w:ascii="Arial" w:eastAsia="Times New Roman" w:hAnsi="Arial" w:cs="Arial"/>
          <w:color w:val="222222"/>
          <w:lang w:val="en-US" w:eastAsia="en-GB"/>
        </w:rPr>
      </w:pPr>
    </w:p>
    <w:p w14:paraId="21C83D67" w14:textId="4A03370B" w:rsidR="0091179E" w:rsidRPr="0044157D" w:rsidRDefault="0091179E" w:rsidP="0091179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>Report on website</w:t>
      </w:r>
      <w:r w:rsidR="009E6150" w:rsidRPr="0044157D">
        <w:rPr>
          <w:rFonts w:ascii="Arial" w:eastAsia="Times New Roman" w:hAnsi="Arial" w:cs="Arial"/>
          <w:color w:val="222222"/>
          <w:lang w:val="en-US" w:eastAsia="en-GB"/>
        </w:rPr>
        <w:t xml:space="preserve">. Rob White </w:t>
      </w:r>
      <w:r w:rsidR="003D52D8" w:rsidRPr="0044157D">
        <w:rPr>
          <w:rFonts w:ascii="Arial" w:eastAsia="Times New Roman" w:hAnsi="Arial" w:cs="Arial"/>
          <w:color w:val="222222"/>
          <w:lang w:val="en-US" w:eastAsia="en-GB"/>
        </w:rPr>
        <w:t>reported that there should be local support for those u3as wishing to move to</w:t>
      </w:r>
      <w:r w:rsidR="007D39DF" w:rsidRPr="0044157D">
        <w:rPr>
          <w:rFonts w:ascii="Arial" w:eastAsia="Times New Roman" w:hAnsi="Arial" w:cs="Arial"/>
          <w:color w:val="222222"/>
          <w:lang w:val="en-US" w:eastAsia="en-GB"/>
        </w:rPr>
        <w:t xml:space="preserve"> Site-Works. </w:t>
      </w:r>
      <w:r w:rsidR="009B61C5" w:rsidRPr="0044157D">
        <w:rPr>
          <w:rFonts w:ascii="Arial" w:eastAsia="Times New Roman" w:hAnsi="Arial" w:cs="Arial"/>
          <w:color w:val="222222"/>
          <w:lang w:val="en-US" w:eastAsia="en-GB"/>
        </w:rPr>
        <w:t xml:space="preserve">There are 70 volunteers working on the project and 30 </w:t>
      </w:r>
      <w:r w:rsidR="002111D7" w:rsidRPr="0044157D">
        <w:rPr>
          <w:rFonts w:ascii="Arial" w:eastAsia="Times New Roman" w:hAnsi="Arial" w:cs="Arial"/>
          <w:color w:val="222222"/>
          <w:lang w:val="en-US" w:eastAsia="en-GB"/>
        </w:rPr>
        <w:t xml:space="preserve">pioneer sites have been set up. Training material is being </w:t>
      </w:r>
      <w:proofErr w:type="spellStart"/>
      <w:r w:rsidR="002111D7" w:rsidRPr="0044157D">
        <w:rPr>
          <w:rFonts w:ascii="Arial" w:eastAsia="Times New Roman" w:hAnsi="Arial" w:cs="Arial"/>
          <w:color w:val="222222"/>
          <w:lang w:val="en-US" w:eastAsia="en-GB"/>
        </w:rPr>
        <w:t>finali</w:t>
      </w:r>
      <w:r w:rsidR="00034975">
        <w:rPr>
          <w:rFonts w:ascii="Arial" w:eastAsia="Times New Roman" w:hAnsi="Arial" w:cs="Arial"/>
          <w:color w:val="222222"/>
          <w:lang w:val="en-US" w:eastAsia="en-GB"/>
        </w:rPr>
        <w:t>s</w:t>
      </w:r>
      <w:r w:rsidR="002111D7" w:rsidRPr="0044157D">
        <w:rPr>
          <w:rFonts w:ascii="Arial" w:eastAsia="Times New Roman" w:hAnsi="Arial" w:cs="Arial"/>
          <w:color w:val="222222"/>
          <w:lang w:val="en-US" w:eastAsia="en-GB"/>
        </w:rPr>
        <w:t>ed</w:t>
      </w:r>
      <w:proofErr w:type="spellEnd"/>
      <w:r w:rsidR="002111D7" w:rsidRPr="0044157D">
        <w:rPr>
          <w:rFonts w:ascii="Arial" w:eastAsia="Times New Roman" w:hAnsi="Arial" w:cs="Arial"/>
          <w:color w:val="222222"/>
          <w:lang w:val="en-US" w:eastAsia="en-GB"/>
        </w:rPr>
        <w:t xml:space="preserve">. </w:t>
      </w:r>
      <w:r w:rsidR="007D39DF" w:rsidRPr="0044157D">
        <w:rPr>
          <w:rFonts w:ascii="Arial" w:eastAsia="Times New Roman" w:hAnsi="Arial" w:cs="Arial"/>
          <w:color w:val="222222"/>
          <w:lang w:val="en-US" w:eastAsia="en-GB"/>
        </w:rPr>
        <w:t xml:space="preserve">In terms of our network web site, </w:t>
      </w:r>
      <w:r w:rsidR="004202BF" w:rsidRPr="0044157D">
        <w:rPr>
          <w:rFonts w:ascii="Arial" w:eastAsia="Times New Roman" w:hAnsi="Arial" w:cs="Arial"/>
          <w:color w:val="222222"/>
          <w:lang w:val="en-US" w:eastAsia="en-GB"/>
        </w:rPr>
        <w:t xml:space="preserve">we are very grateful to </w:t>
      </w:r>
      <w:r w:rsidR="007D39DF" w:rsidRPr="0044157D">
        <w:rPr>
          <w:rFonts w:ascii="Arial" w:eastAsia="Times New Roman" w:hAnsi="Arial" w:cs="Arial"/>
          <w:color w:val="222222"/>
          <w:lang w:val="en-US" w:eastAsia="en-GB"/>
        </w:rPr>
        <w:t xml:space="preserve">Joy </w:t>
      </w:r>
      <w:proofErr w:type="spellStart"/>
      <w:r w:rsidR="007D39DF" w:rsidRPr="0044157D">
        <w:rPr>
          <w:rFonts w:ascii="Arial" w:eastAsia="Times New Roman" w:hAnsi="Arial" w:cs="Arial"/>
          <w:color w:val="222222"/>
          <w:lang w:val="en-US" w:eastAsia="en-GB"/>
        </w:rPr>
        <w:t>Podbury</w:t>
      </w:r>
      <w:proofErr w:type="spellEnd"/>
      <w:r w:rsidR="007D39DF" w:rsidRPr="0044157D">
        <w:rPr>
          <w:rFonts w:ascii="Arial" w:eastAsia="Times New Roman" w:hAnsi="Arial" w:cs="Arial"/>
          <w:color w:val="222222"/>
          <w:lang w:val="en-US" w:eastAsia="en-GB"/>
        </w:rPr>
        <w:t xml:space="preserve"> </w:t>
      </w:r>
      <w:r w:rsidR="00C65382" w:rsidRPr="0044157D">
        <w:rPr>
          <w:rFonts w:ascii="Arial" w:eastAsia="Times New Roman" w:hAnsi="Arial" w:cs="Arial"/>
          <w:color w:val="222222"/>
          <w:lang w:val="en-US" w:eastAsia="en-GB"/>
        </w:rPr>
        <w:t>for</w:t>
      </w:r>
      <w:r w:rsidR="007D39DF" w:rsidRPr="0044157D">
        <w:rPr>
          <w:rFonts w:ascii="Arial" w:eastAsia="Times New Roman" w:hAnsi="Arial" w:cs="Arial"/>
          <w:color w:val="222222"/>
          <w:lang w:val="en-US" w:eastAsia="en-GB"/>
        </w:rPr>
        <w:t xml:space="preserve"> keeping it up to date</w:t>
      </w:r>
      <w:r w:rsidR="004202BF" w:rsidRPr="0044157D">
        <w:rPr>
          <w:rFonts w:ascii="Arial" w:eastAsia="Times New Roman" w:hAnsi="Arial" w:cs="Arial"/>
          <w:color w:val="222222"/>
          <w:lang w:val="en-US" w:eastAsia="en-GB"/>
        </w:rPr>
        <w:t xml:space="preserve">. However, as we move to Site-Works we are looking for an enthusiast to set </w:t>
      </w:r>
      <w:r w:rsidR="002B2445" w:rsidRPr="0044157D">
        <w:rPr>
          <w:rFonts w:ascii="Arial" w:eastAsia="Times New Roman" w:hAnsi="Arial" w:cs="Arial"/>
          <w:color w:val="222222"/>
          <w:lang w:val="en-US" w:eastAsia="en-GB"/>
        </w:rPr>
        <w:t>it up for us. Experience of WordPress would be an advantage.</w:t>
      </w:r>
      <w:r w:rsidR="004202BF" w:rsidRPr="0044157D">
        <w:rPr>
          <w:rFonts w:ascii="Arial" w:eastAsia="Times New Roman" w:hAnsi="Arial" w:cs="Arial"/>
          <w:color w:val="222222"/>
          <w:lang w:val="en-US" w:eastAsia="en-GB"/>
        </w:rPr>
        <w:t xml:space="preserve"> </w:t>
      </w:r>
    </w:p>
    <w:p w14:paraId="3F4D1C20" w14:textId="77777777" w:rsidR="009E6150" w:rsidRPr="0044157D" w:rsidRDefault="009E6150" w:rsidP="009E6150">
      <w:pPr>
        <w:pStyle w:val="ListParagraph"/>
        <w:rPr>
          <w:rFonts w:ascii="Arial" w:eastAsia="Times New Roman" w:hAnsi="Arial" w:cs="Arial"/>
          <w:color w:val="222222"/>
          <w:lang w:val="en-US" w:eastAsia="en-GB"/>
        </w:rPr>
      </w:pPr>
    </w:p>
    <w:p w14:paraId="19E868F8" w14:textId="77777777" w:rsidR="0091179E" w:rsidRPr="0044157D" w:rsidRDefault="0091179E" w:rsidP="0091179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 xml:space="preserve">Elections </w:t>
      </w:r>
    </w:p>
    <w:p w14:paraId="30A3632D" w14:textId="1BB62FC3" w:rsidR="00543074" w:rsidRPr="0044157D" w:rsidRDefault="00C65382" w:rsidP="00391C84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 xml:space="preserve">Nominations were: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11"/>
        <w:gridCol w:w="1556"/>
        <w:gridCol w:w="1903"/>
        <w:gridCol w:w="1879"/>
      </w:tblGrid>
      <w:tr w:rsidR="0091179E" w:rsidRPr="0044157D" w14:paraId="6B7D6E45" w14:textId="77777777" w:rsidTr="00BC1011">
        <w:tc>
          <w:tcPr>
            <w:tcW w:w="1867" w:type="dxa"/>
          </w:tcPr>
          <w:p w14:paraId="29BFB126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Chair </w:t>
            </w:r>
          </w:p>
        </w:tc>
        <w:tc>
          <w:tcPr>
            <w:tcW w:w="1811" w:type="dxa"/>
          </w:tcPr>
          <w:p w14:paraId="39FBB98D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Chrys Short </w:t>
            </w:r>
          </w:p>
        </w:tc>
        <w:tc>
          <w:tcPr>
            <w:tcW w:w="1556" w:type="dxa"/>
          </w:tcPr>
          <w:p w14:paraId="090A194A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Malling</w:t>
            </w:r>
          </w:p>
        </w:tc>
        <w:tc>
          <w:tcPr>
            <w:tcW w:w="1903" w:type="dxa"/>
          </w:tcPr>
          <w:p w14:paraId="6378CECC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Frani Hoskins</w:t>
            </w:r>
          </w:p>
        </w:tc>
        <w:tc>
          <w:tcPr>
            <w:tcW w:w="1879" w:type="dxa"/>
          </w:tcPr>
          <w:p w14:paraId="2CA25AAD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Rob White</w:t>
            </w:r>
          </w:p>
        </w:tc>
      </w:tr>
      <w:tr w:rsidR="0091179E" w:rsidRPr="0044157D" w14:paraId="1F7C271E" w14:textId="77777777" w:rsidTr="00BC1011">
        <w:tc>
          <w:tcPr>
            <w:tcW w:w="1867" w:type="dxa"/>
          </w:tcPr>
          <w:p w14:paraId="45FC3B96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Vice-chair </w:t>
            </w:r>
          </w:p>
        </w:tc>
        <w:tc>
          <w:tcPr>
            <w:tcW w:w="1811" w:type="dxa"/>
          </w:tcPr>
          <w:p w14:paraId="7886C055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Frani Hoskins </w:t>
            </w:r>
          </w:p>
        </w:tc>
        <w:tc>
          <w:tcPr>
            <w:tcW w:w="1556" w:type="dxa"/>
          </w:tcPr>
          <w:p w14:paraId="648D6AB9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Tonbridge </w:t>
            </w:r>
          </w:p>
        </w:tc>
        <w:tc>
          <w:tcPr>
            <w:tcW w:w="1903" w:type="dxa"/>
          </w:tcPr>
          <w:p w14:paraId="20442023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Angela Howe</w:t>
            </w:r>
          </w:p>
        </w:tc>
        <w:tc>
          <w:tcPr>
            <w:tcW w:w="1879" w:type="dxa"/>
          </w:tcPr>
          <w:p w14:paraId="7091ABE3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Rob White</w:t>
            </w:r>
          </w:p>
        </w:tc>
      </w:tr>
      <w:tr w:rsidR="0091179E" w:rsidRPr="0044157D" w14:paraId="3C2BA7D9" w14:textId="77777777" w:rsidTr="00BC1011">
        <w:tc>
          <w:tcPr>
            <w:tcW w:w="1867" w:type="dxa"/>
          </w:tcPr>
          <w:p w14:paraId="78F562EA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Vice-chair 2</w:t>
            </w:r>
          </w:p>
        </w:tc>
        <w:tc>
          <w:tcPr>
            <w:tcW w:w="1811" w:type="dxa"/>
          </w:tcPr>
          <w:p w14:paraId="78E0B3F9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556" w:type="dxa"/>
          </w:tcPr>
          <w:p w14:paraId="5F655928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903" w:type="dxa"/>
          </w:tcPr>
          <w:p w14:paraId="4E1A3D8E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879" w:type="dxa"/>
          </w:tcPr>
          <w:p w14:paraId="5FB84B3F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  <w:tr w:rsidR="0091179E" w:rsidRPr="0044157D" w14:paraId="7B846971" w14:textId="77777777" w:rsidTr="00BC1011">
        <w:tc>
          <w:tcPr>
            <w:tcW w:w="1867" w:type="dxa"/>
          </w:tcPr>
          <w:p w14:paraId="71D30240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Secretary </w:t>
            </w:r>
          </w:p>
        </w:tc>
        <w:tc>
          <w:tcPr>
            <w:tcW w:w="1811" w:type="dxa"/>
          </w:tcPr>
          <w:p w14:paraId="470A49F6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Eleanor Brooks </w:t>
            </w:r>
          </w:p>
        </w:tc>
        <w:tc>
          <w:tcPr>
            <w:tcW w:w="1556" w:type="dxa"/>
          </w:tcPr>
          <w:p w14:paraId="70C42DD1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White Cliffs Country </w:t>
            </w:r>
          </w:p>
        </w:tc>
        <w:tc>
          <w:tcPr>
            <w:tcW w:w="1903" w:type="dxa"/>
          </w:tcPr>
          <w:p w14:paraId="311EA7C2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Frani Hoskins</w:t>
            </w:r>
          </w:p>
        </w:tc>
        <w:tc>
          <w:tcPr>
            <w:tcW w:w="1879" w:type="dxa"/>
          </w:tcPr>
          <w:p w14:paraId="001688A2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Rob White </w:t>
            </w:r>
          </w:p>
        </w:tc>
      </w:tr>
      <w:tr w:rsidR="0091179E" w:rsidRPr="0044157D" w14:paraId="1782F96F" w14:textId="77777777" w:rsidTr="00BC1011">
        <w:tc>
          <w:tcPr>
            <w:tcW w:w="1867" w:type="dxa"/>
          </w:tcPr>
          <w:p w14:paraId="21CE15E8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Deputy secretary</w:t>
            </w:r>
          </w:p>
        </w:tc>
        <w:tc>
          <w:tcPr>
            <w:tcW w:w="1811" w:type="dxa"/>
          </w:tcPr>
          <w:p w14:paraId="7A2B1E26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556" w:type="dxa"/>
          </w:tcPr>
          <w:p w14:paraId="633092D6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903" w:type="dxa"/>
          </w:tcPr>
          <w:p w14:paraId="597DFF78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879" w:type="dxa"/>
          </w:tcPr>
          <w:p w14:paraId="51BE95BB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  <w:tr w:rsidR="0091179E" w:rsidRPr="0044157D" w14:paraId="792B6C71" w14:textId="77777777" w:rsidTr="00BC1011">
        <w:tc>
          <w:tcPr>
            <w:tcW w:w="1867" w:type="dxa"/>
          </w:tcPr>
          <w:p w14:paraId="16A7CA47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Treasurer</w:t>
            </w:r>
          </w:p>
        </w:tc>
        <w:tc>
          <w:tcPr>
            <w:tcW w:w="1811" w:type="dxa"/>
          </w:tcPr>
          <w:p w14:paraId="3E07CD0D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556" w:type="dxa"/>
          </w:tcPr>
          <w:p w14:paraId="4C523B99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903" w:type="dxa"/>
          </w:tcPr>
          <w:p w14:paraId="09C52830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879" w:type="dxa"/>
          </w:tcPr>
          <w:p w14:paraId="6BA3777A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  <w:tr w:rsidR="0091179E" w:rsidRPr="0044157D" w14:paraId="329DAB09" w14:textId="77777777" w:rsidTr="00BC1011">
        <w:tc>
          <w:tcPr>
            <w:tcW w:w="1867" w:type="dxa"/>
          </w:tcPr>
          <w:p w14:paraId="11EC2543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Deputy Treasurer </w:t>
            </w:r>
          </w:p>
        </w:tc>
        <w:tc>
          <w:tcPr>
            <w:tcW w:w="1811" w:type="dxa"/>
          </w:tcPr>
          <w:p w14:paraId="2B5E38B5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Angela Howe</w:t>
            </w:r>
          </w:p>
        </w:tc>
        <w:tc>
          <w:tcPr>
            <w:tcW w:w="1556" w:type="dxa"/>
          </w:tcPr>
          <w:p w14:paraId="58B24887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Medway</w:t>
            </w:r>
          </w:p>
        </w:tc>
        <w:tc>
          <w:tcPr>
            <w:tcW w:w="1903" w:type="dxa"/>
          </w:tcPr>
          <w:p w14:paraId="4A95358A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Rob White </w:t>
            </w:r>
          </w:p>
        </w:tc>
        <w:tc>
          <w:tcPr>
            <w:tcW w:w="1879" w:type="dxa"/>
          </w:tcPr>
          <w:p w14:paraId="5933C872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Eleanor Brooks </w:t>
            </w:r>
          </w:p>
        </w:tc>
      </w:tr>
      <w:tr w:rsidR="0091179E" w:rsidRPr="0044157D" w14:paraId="7646C65E" w14:textId="77777777" w:rsidTr="00BC1011">
        <w:tc>
          <w:tcPr>
            <w:tcW w:w="1867" w:type="dxa"/>
          </w:tcPr>
          <w:p w14:paraId="65B74824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Beacon Administrator </w:t>
            </w:r>
          </w:p>
        </w:tc>
        <w:tc>
          <w:tcPr>
            <w:tcW w:w="1811" w:type="dxa"/>
          </w:tcPr>
          <w:p w14:paraId="43577F0B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Jenny Akehurst </w:t>
            </w:r>
          </w:p>
        </w:tc>
        <w:tc>
          <w:tcPr>
            <w:tcW w:w="1556" w:type="dxa"/>
          </w:tcPr>
          <w:p w14:paraId="0EB1AD67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proofErr w:type="spellStart"/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Bearsted</w:t>
            </w:r>
            <w:proofErr w:type="spellEnd"/>
          </w:p>
        </w:tc>
        <w:tc>
          <w:tcPr>
            <w:tcW w:w="1903" w:type="dxa"/>
          </w:tcPr>
          <w:p w14:paraId="51560B2E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Eleanor Brooks </w:t>
            </w:r>
          </w:p>
        </w:tc>
        <w:tc>
          <w:tcPr>
            <w:tcW w:w="1879" w:type="dxa"/>
          </w:tcPr>
          <w:p w14:paraId="6CF7B77A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Chrys Short </w:t>
            </w:r>
          </w:p>
        </w:tc>
      </w:tr>
      <w:tr w:rsidR="0091179E" w:rsidRPr="0044157D" w14:paraId="2852A07A" w14:textId="77777777" w:rsidTr="00BC1011">
        <w:tc>
          <w:tcPr>
            <w:tcW w:w="1867" w:type="dxa"/>
          </w:tcPr>
          <w:p w14:paraId="1434F884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Publicity </w:t>
            </w:r>
          </w:p>
        </w:tc>
        <w:tc>
          <w:tcPr>
            <w:tcW w:w="1811" w:type="dxa"/>
          </w:tcPr>
          <w:p w14:paraId="4F2E96E0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Rob White </w:t>
            </w:r>
          </w:p>
        </w:tc>
        <w:tc>
          <w:tcPr>
            <w:tcW w:w="1556" w:type="dxa"/>
          </w:tcPr>
          <w:p w14:paraId="495EEEAF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903" w:type="dxa"/>
          </w:tcPr>
          <w:p w14:paraId="59F78B36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Chrys Short</w:t>
            </w:r>
          </w:p>
        </w:tc>
        <w:tc>
          <w:tcPr>
            <w:tcW w:w="1879" w:type="dxa"/>
          </w:tcPr>
          <w:p w14:paraId="08A47614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Eleanor Brooks </w:t>
            </w:r>
          </w:p>
        </w:tc>
      </w:tr>
      <w:tr w:rsidR="0091179E" w:rsidRPr="0044157D" w14:paraId="43392B3D" w14:textId="77777777" w:rsidTr="00BC1011">
        <w:tc>
          <w:tcPr>
            <w:tcW w:w="1867" w:type="dxa"/>
          </w:tcPr>
          <w:p w14:paraId="04E33F8A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proofErr w:type="gramStart"/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>Web-site</w:t>
            </w:r>
            <w:proofErr w:type="gramEnd"/>
            <w:r w:rsidRPr="0044157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811" w:type="dxa"/>
          </w:tcPr>
          <w:p w14:paraId="1D095518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556" w:type="dxa"/>
          </w:tcPr>
          <w:p w14:paraId="0A1249E5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903" w:type="dxa"/>
          </w:tcPr>
          <w:p w14:paraId="7AA9974D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879" w:type="dxa"/>
          </w:tcPr>
          <w:p w14:paraId="571E5F41" w14:textId="77777777" w:rsidR="0091179E" w:rsidRPr="0044157D" w:rsidRDefault="0091179E" w:rsidP="00BC101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</w:tbl>
    <w:p w14:paraId="26573E67" w14:textId="77777777" w:rsidR="0091179E" w:rsidRPr="0044157D" w:rsidRDefault="0091179E" w:rsidP="0091179E">
      <w:pPr>
        <w:jc w:val="both"/>
        <w:rPr>
          <w:rFonts w:ascii="Helvetica" w:hAnsi="Helvetica" w:cs="Helvetica"/>
          <w:color w:val="333333"/>
          <w:shd w:val="clear" w:color="auto" w:fill="FFFFFF"/>
        </w:rPr>
      </w:pPr>
    </w:p>
    <w:p w14:paraId="0A862526" w14:textId="7AA62CF4" w:rsidR="00C65382" w:rsidRPr="0044157D" w:rsidRDefault="00C65382" w:rsidP="0091179E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4157D">
        <w:rPr>
          <w:rFonts w:ascii="Helvetica" w:hAnsi="Helvetica" w:cs="Helvetica"/>
          <w:color w:val="333333"/>
          <w:shd w:val="clear" w:color="auto" w:fill="FFFFFF"/>
        </w:rPr>
        <w:t xml:space="preserve">As no further nominations were received at the meeting, all </w:t>
      </w:r>
      <w:r w:rsidR="006963E3" w:rsidRPr="0044157D">
        <w:rPr>
          <w:rFonts w:ascii="Helvetica" w:hAnsi="Helvetica" w:cs="Helvetica"/>
          <w:color w:val="333333"/>
          <w:shd w:val="clear" w:color="auto" w:fill="FFFFFF"/>
        </w:rPr>
        <w:t xml:space="preserve">nominees were appointed. </w:t>
      </w:r>
    </w:p>
    <w:p w14:paraId="7C01C67D" w14:textId="23E44D0E" w:rsidR="0091179E" w:rsidRPr="0044157D" w:rsidRDefault="0091179E" w:rsidP="0091179E">
      <w:pPr>
        <w:jc w:val="both"/>
        <w:rPr>
          <w:rFonts w:ascii="Helvetica" w:hAnsi="Helvetica" w:cs="Helvetica"/>
          <w:i/>
          <w:iCs/>
          <w:color w:val="333333"/>
          <w:shd w:val="clear" w:color="auto" w:fill="FFFFFF"/>
        </w:rPr>
      </w:pPr>
      <w:r w:rsidRPr="0044157D">
        <w:rPr>
          <w:rFonts w:ascii="Helvetica" w:hAnsi="Helvetica" w:cs="Helvetica"/>
          <w:i/>
          <w:iCs/>
          <w:color w:val="333333"/>
          <w:shd w:val="clear" w:color="auto" w:fill="FFFFFF"/>
        </w:rPr>
        <w:t xml:space="preserve">Our Trust Volunteers are ex-officio members and are Carole Dickenson and John Russell and we invite the </w:t>
      </w:r>
      <w:proofErr w:type="gramStart"/>
      <w:r w:rsidRPr="0044157D">
        <w:rPr>
          <w:rFonts w:ascii="Helvetica" w:hAnsi="Helvetica" w:cs="Helvetica"/>
          <w:i/>
          <w:iCs/>
          <w:color w:val="333333"/>
          <w:shd w:val="clear" w:color="auto" w:fill="FFFFFF"/>
        </w:rPr>
        <w:t>South East</w:t>
      </w:r>
      <w:proofErr w:type="gramEnd"/>
      <w:r w:rsidRPr="0044157D">
        <w:rPr>
          <w:rFonts w:ascii="Helvetica" w:hAnsi="Helvetica" w:cs="Helvetica"/>
          <w:i/>
          <w:iCs/>
          <w:color w:val="333333"/>
          <w:shd w:val="clear" w:color="auto" w:fill="FFFFFF"/>
        </w:rPr>
        <w:t xml:space="preserve"> Region PR officer, Terry Beavis. The </w:t>
      </w:r>
      <w:proofErr w:type="gramStart"/>
      <w:r w:rsidRPr="0044157D">
        <w:rPr>
          <w:rFonts w:ascii="Helvetica" w:hAnsi="Helvetica" w:cs="Helvetica"/>
          <w:i/>
          <w:iCs/>
          <w:color w:val="333333"/>
          <w:shd w:val="clear" w:color="auto" w:fill="FFFFFF"/>
        </w:rPr>
        <w:t>South East</w:t>
      </w:r>
      <w:proofErr w:type="gramEnd"/>
      <w:r w:rsidRPr="0044157D">
        <w:rPr>
          <w:rFonts w:ascii="Helvetica" w:hAnsi="Helvetica" w:cs="Helvetica"/>
          <w:i/>
          <w:iCs/>
          <w:color w:val="333333"/>
          <w:shd w:val="clear" w:color="auto" w:fill="FFFFFF"/>
        </w:rPr>
        <w:t xml:space="preserve"> Region representative Susie Berry our Trustee is invited to our general meetings. </w:t>
      </w:r>
    </w:p>
    <w:p w14:paraId="117B83BC" w14:textId="77777777" w:rsidR="0091179E" w:rsidRPr="0044157D" w:rsidRDefault="0091179E" w:rsidP="0091179E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 xml:space="preserve">Notices  </w:t>
      </w:r>
    </w:p>
    <w:p w14:paraId="212C9CE2" w14:textId="5CB933A0" w:rsidR="00CF101E" w:rsidRPr="0044157D" w:rsidRDefault="00CF101E" w:rsidP="00EE6209">
      <w:pPr>
        <w:shd w:val="clear" w:color="auto" w:fill="FFFFFF"/>
        <w:spacing w:line="235" w:lineRule="atLeast"/>
        <w:ind w:left="360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lastRenderedPageBreak/>
        <w:t xml:space="preserve">Cyber security talk. </w:t>
      </w:r>
      <w:r w:rsidR="00CC315F" w:rsidRPr="0044157D">
        <w:rPr>
          <w:rFonts w:ascii="Arial" w:eastAsia="Times New Roman" w:hAnsi="Arial" w:cs="Arial"/>
          <w:color w:val="222222"/>
          <w:lang w:val="en-US" w:eastAsia="en-GB"/>
        </w:rPr>
        <w:t xml:space="preserve">A u3a member has started </w:t>
      </w:r>
      <w:r w:rsidR="0015579D" w:rsidRPr="0044157D">
        <w:rPr>
          <w:rFonts w:ascii="Arial" w:eastAsia="Times New Roman" w:hAnsi="Arial" w:cs="Arial"/>
          <w:color w:val="222222"/>
          <w:lang w:val="en-US" w:eastAsia="en-GB"/>
        </w:rPr>
        <w:t xml:space="preserve">running talks on cyber security. </w:t>
      </w:r>
      <w:proofErr w:type="spellStart"/>
      <w:r w:rsidR="0015579D" w:rsidRPr="0044157D">
        <w:rPr>
          <w:rFonts w:ascii="Arial" w:eastAsia="Times New Roman" w:hAnsi="Arial" w:cs="Arial"/>
          <w:color w:val="222222"/>
          <w:lang w:val="en-US" w:eastAsia="en-GB"/>
        </w:rPr>
        <w:t>Hawkshurst</w:t>
      </w:r>
      <w:proofErr w:type="spellEnd"/>
      <w:r w:rsidR="0015579D" w:rsidRPr="0044157D">
        <w:rPr>
          <w:rFonts w:ascii="Arial" w:eastAsia="Times New Roman" w:hAnsi="Arial" w:cs="Arial"/>
          <w:color w:val="222222"/>
          <w:lang w:val="en-US" w:eastAsia="en-GB"/>
        </w:rPr>
        <w:t xml:space="preserve"> u3a held it for their members as </w:t>
      </w:r>
      <w:r w:rsidR="00D76D5F" w:rsidRPr="0044157D">
        <w:rPr>
          <w:rFonts w:ascii="Arial" w:eastAsia="Times New Roman" w:hAnsi="Arial" w:cs="Arial"/>
          <w:color w:val="222222"/>
          <w:lang w:val="en-US" w:eastAsia="en-GB"/>
        </w:rPr>
        <w:t>an extra event rather than at their monthly meeting and said it was very well received.</w:t>
      </w:r>
      <w:r w:rsidR="00C02D8D" w:rsidRPr="0044157D">
        <w:rPr>
          <w:rFonts w:ascii="Arial" w:eastAsia="Times New Roman" w:hAnsi="Arial" w:cs="Arial"/>
          <w:color w:val="222222"/>
          <w:lang w:val="en-US" w:eastAsia="en-GB"/>
        </w:rPr>
        <w:t xml:space="preserve"> They have even put top tips on their website. </w:t>
      </w:r>
      <w:r w:rsidR="006D3BB0" w:rsidRPr="0044157D">
        <w:rPr>
          <w:rFonts w:ascii="Arial" w:eastAsia="Times New Roman" w:hAnsi="Arial" w:cs="Arial"/>
          <w:color w:val="222222"/>
          <w:lang w:val="en-US" w:eastAsia="en-GB"/>
        </w:rPr>
        <w:t xml:space="preserve">We </w:t>
      </w:r>
      <w:r w:rsidR="00DB7824" w:rsidRPr="0044157D">
        <w:rPr>
          <w:rFonts w:ascii="Arial" w:eastAsia="Times New Roman" w:hAnsi="Arial" w:cs="Arial"/>
          <w:color w:val="222222"/>
          <w:lang w:val="en-US" w:eastAsia="en-GB"/>
        </w:rPr>
        <w:t>will add it to our list of speakers</w:t>
      </w:r>
      <w:r w:rsidR="0003656D" w:rsidRPr="0044157D">
        <w:rPr>
          <w:rFonts w:ascii="Arial" w:eastAsia="Times New Roman" w:hAnsi="Arial" w:cs="Arial"/>
          <w:color w:val="222222"/>
          <w:lang w:val="en-US" w:eastAsia="en-GB"/>
        </w:rPr>
        <w:t xml:space="preserve"> and will attach details to these minutes</w:t>
      </w:r>
      <w:r w:rsidR="00DB7824" w:rsidRPr="0044157D">
        <w:rPr>
          <w:rFonts w:ascii="Arial" w:eastAsia="Times New Roman" w:hAnsi="Arial" w:cs="Arial"/>
          <w:color w:val="222222"/>
          <w:lang w:val="en-US" w:eastAsia="en-GB"/>
        </w:rPr>
        <w:t>.</w:t>
      </w:r>
    </w:p>
    <w:p w14:paraId="4BF29716" w14:textId="46BB4A7F" w:rsidR="008F2E6D" w:rsidRPr="0044157D" w:rsidRDefault="008F2E6D" w:rsidP="00EE6209">
      <w:pPr>
        <w:shd w:val="clear" w:color="auto" w:fill="FFFFFF"/>
        <w:spacing w:line="235" w:lineRule="atLeast"/>
        <w:ind w:left="360"/>
        <w:rPr>
          <w:rFonts w:ascii="Arial" w:eastAsia="Times New Roman" w:hAnsi="Arial" w:cs="Arial"/>
          <w:color w:val="222222"/>
          <w:lang w:val="en-US" w:eastAsia="en-GB"/>
        </w:rPr>
      </w:pPr>
      <w:r w:rsidRPr="0044157D">
        <w:rPr>
          <w:rFonts w:ascii="Arial" w:eastAsia="Times New Roman" w:hAnsi="Arial" w:cs="Arial"/>
          <w:color w:val="222222"/>
          <w:lang w:val="en-US" w:eastAsia="en-GB"/>
        </w:rPr>
        <w:t xml:space="preserve">Other members also brought our attention to </w:t>
      </w:r>
    </w:p>
    <w:p w14:paraId="7E252C72" w14:textId="57751886" w:rsidR="00AC6D83" w:rsidRPr="0044157D" w:rsidRDefault="00FB023B" w:rsidP="00AC6D83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en-US" w:eastAsia="en-GB"/>
        </w:rPr>
      </w:pPr>
      <w:hyperlink r:id="rId5" w:history="1">
        <w:r w:rsidR="00AC6D83" w:rsidRPr="0044157D">
          <w:rPr>
            <w:rStyle w:val="Hyperlink"/>
            <w:rFonts w:ascii="Arial" w:eastAsia="Times New Roman" w:hAnsi="Arial" w:cs="Arial"/>
            <w:lang w:val="en-US" w:eastAsia="en-GB"/>
          </w:rPr>
          <w:t>https://www.compaid.org.uk/about-us/</w:t>
        </w:r>
      </w:hyperlink>
      <w:r w:rsidR="00826A55" w:rsidRPr="0044157D">
        <w:rPr>
          <w:rStyle w:val="Hyperlink"/>
          <w:rFonts w:ascii="Arial" w:eastAsia="Times New Roman" w:hAnsi="Arial" w:cs="Arial"/>
          <w:lang w:val="en-US" w:eastAsia="en-GB"/>
        </w:rPr>
        <w:t xml:space="preserve"> </w:t>
      </w:r>
      <w:r w:rsidR="001C3C33" w:rsidRPr="0044157D">
        <w:rPr>
          <w:rStyle w:val="Hyperlink"/>
          <w:rFonts w:ascii="Arial" w:eastAsia="Times New Roman" w:hAnsi="Arial" w:cs="Arial"/>
          <w:lang w:val="en-US" w:eastAsia="en-GB"/>
        </w:rPr>
        <w:t xml:space="preserve">   </w:t>
      </w:r>
      <w:r w:rsidR="001C3C33" w:rsidRPr="0044157D">
        <w:rPr>
          <w:rFonts w:ascii="Arial" w:eastAsia="Times New Roman" w:hAnsi="Arial" w:cs="Arial"/>
          <w:color w:val="222222"/>
          <w:lang w:val="en-US" w:eastAsia="en-GB"/>
        </w:rPr>
        <w:t>w</w:t>
      </w:r>
      <w:r w:rsidR="008F2E6D" w:rsidRPr="0044157D">
        <w:rPr>
          <w:rFonts w:ascii="Arial" w:eastAsia="Times New Roman" w:hAnsi="Arial" w:cs="Arial"/>
          <w:color w:val="222222"/>
          <w:lang w:val="en-US" w:eastAsia="en-GB"/>
        </w:rPr>
        <w:t xml:space="preserve">ho cover the same topic but work with small groups. </w:t>
      </w:r>
    </w:p>
    <w:p w14:paraId="4A797B1E" w14:textId="77777777" w:rsidR="0091179E" w:rsidRPr="0044157D" w:rsidRDefault="0091179E" w:rsidP="0091179E">
      <w:pPr>
        <w:rPr>
          <w:rFonts w:ascii="Arial" w:hAnsi="Arial" w:cs="Arial"/>
          <w:b/>
          <w:bCs/>
        </w:rPr>
      </w:pPr>
      <w:r w:rsidRPr="0044157D">
        <w:rPr>
          <w:rFonts w:ascii="Arial" w:hAnsi="Arial" w:cs="Arial"/>
          <w:b/>
          <w:bCs/>
        </w:rPr>
        <w:t>Conclusion of the AGM</w:t>
      </w:r>
    </w:p>
    <w:p w14:paraId="3175141A" w14:textId="77777777" w:rsidR="0091179E" w:rsidRPr="0044157D" w:rsidRDefault="0091179E" w:rsidP="0091179E">
      <w:pPr>
        <w:rPr>
          <w:rFonts w:ascii="Arial" w:hAnsi="Arial" w:cs="Arial"/>
        </w:rPr>
      </w:pPr>
    </w:p>
    <w:p w14:paraId="7390F9FE" w14:textId="77777777" w:rsidR="0091179E" w:rsidRPr="0044157D" w:rsidRDefault="0091179E" w:rsidP="0091179E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Part Two </w:t>
      </w:r>
    </w:p>
    <w:p w14:paraId="1D601F67" w14:textId="0225391D" w:rsidR="00D9215F" w:rsidRPr="0044157D" w:rsidRDefault="00897A70" w:rsidP="0091179E">
      <w:pPr>
        <w:rPr>
          <w:rFonts w:ascii="Arial" w:hAnsi="Arial" w:cs="Arial"/>
          <w:b/>
          <w:bCs/>
        </w:rPr>
      </w:pPr>
      <w:r w:rsidRPr="0044157D">
        <w:rPr>
          <w:rFonts w:ascii="Arial" w:hAnsi="Arial" w:cs="Arial"/>
          <w:b/>
          <w:bCs/>
        </w:rPr>
        <w:t xml:space="preserve">Feedback from Study Day </w:t>
      </w:r>
    </w:p>
    <w:p w14:paraId="28444E0D" w14:textId="7C4CD4F8" w:rsidR="00897A70" w:rsidRPr="0044157D" w:rsidRDefault="00897A70" w:rsidP="0091179E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Well worth doing again next year. </w:t>
      </w:r>
    </w:p>
    <w:p w14:paraId="49F71D8E" w14:textId="0D9556B7" w:rsidR="00D9215F" w:rsidRPr="0044157D" w:rsidRDefault="00D9215F" w:rsidP="0091179E">
      <w:pPr>
        <w:rPr>
          <w:rFonts w:ascii="Arial" w:hAnsi="Arial" w:cs="Arial"/>
          <w:b/>
          <w:bCs/>
        </w:rPr>
      </w:pPr>
      <w:r w:rsidRPr="0044157D">
        <w:rPr>
          <w:rFonts w:ascii="Arial" w:hAnsi="Arial" w:cs="Arial"/>
          <w:b/>
          <w:bCs/>
        </w:rPr>
        <w:t xml:space="preserve">Location of meetings </w:t>
      </w:r>
    </w:p>
    <w:p w14:paraId="020372D8" w14:textId="367C7713" w:rsidR="00D9215F" w:rsidRPr="0044157D" w:rsidRDefault="00C43F72" w:rsidP="0091179E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Some time was spent on discussing the best places to meet. It was agreed that whilst </w:t>
      </w:r>
      <w:r w:rsidR="00BC3C0B" w:rsidRPr="0044157D">
        <w:rPr>
          <w:rFonts w:ascii="Arial" w:hAnsi="Arial" w:cs="Arial"/>
        </w:rPr>
        <w:t xml:space="preserve">the Maidstone area was probably the most central, it still left some u3a’s with a long journey. We are interested in holding some meetings </w:t>
      </w:r>
      <w:r w:rsidR="008F0EC6" w:rsidRPr="0044157D">
        <w:rPr>
          <w:rFonts w:ascii="Arial" w:hAnsi="Arial" w:cs="Arial"/>
        </w:rPr>
        <w:t>in other areas</w:t>
      </w:r>
      <w:r w:rsidR="00307DC1" w:rsidRPr="0044157D">
        <w:rPr>
          <w:rFonts w:ascii="Arial" w:hAnsi="Arial" w:cs="Arial"/>
        </w:rPr>
        <w:t xml:space="preserve"> and would like suggestions especially from those u3a’s </w:t>
      </w:r>
      <w:r w:rsidR="00B171D1" w:rsidRPr="0044157D">
        <w:rPr>
          <w:rFonts w:ascii="Arial" w:hAnsi="Arial" w:cs="Arial"/>
        </w:rPr>
        <w:t xml:space="preserve">that would rather have something closer! </w:t>
      </w:r>
    </w:p>
    <w:p w14:paraId="60D53C82" w14:textId="27382BE8" w:rsidR="008F0EC6" w:rsidRPr="0044157D" w:rsidRDefault="008F0EC6" w:rsidP="0091179E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Several u3a’s expressed that they would much rather have </w:t>
      </w:r>
      <w:r w:rsidR="00307DC1" w:rsidRPr="0044157D">
        <w:rPr>
          <w:rFonts w:ascii="Arial" w:hAnsi="Arial" w:cs="Arial"/>
        </w:rPr>
        <w:t xml:space="preserve">face-to-face meetings. </w:t>
      </w:r>
    </w:p>
    <w:p w14:paraId="25AF8503" w14:textId="6EC626C2" w:rsidR="00F4671C" w:rsidRPr="0044157D" w:rsidRDefault="00F4671C" w:rsidP="0091179E">
      <w:pPr>
        <w:rPr>
          <w:rFonts w:ascii="Arial" w:hAnsi="Arial" w:cs="Arial"/>
          <w:b/>
          <w:bCs/>
        </w:rPr>
      </w:pPr>
      <w:r w:rsidRPr="0044157D">
        <w:rPr>
          <w:rFonts w:ascii="Arial" w:hAnsi="Arial" w:cs="Arial"/>
          <w:b/>
          <w:bCs/>
        </w:rPr>
        <w:t xml:space="preserve">Ensuring the AGM is </w:t>
      </w:r>
      <w:proofErr w:type="gramStart"/>
      <w:r w:rsidRPr="0044157D">
        <w:rPr>
          <w:rFonts w:ascii="Arial" w:hAnsi="Arial" w:cs="Arial"/>
          <w:b/>
          <w:bCs/>
        </w:rPr>
        <w:t>quorate</w:t>
      </w:r>
      <w:proofErr w:type="gramEnd"/>
    </w:p>
    <w:p w14:paraId="2D13022B" w14:textId="3F39C10A" w:rsidR="00D9215F" w:rsidRPr="0044157D" w:rsidRDefault="00B171D1" w:rsidP="0091179E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However, this AGM </w:t>
      </w:r>
      <w:r w:rsidR="00B133FB" w:rsidRPr="0044157D">
        <w:rPr>
          <w:rFonts w:ascii="Arial" w:hAnsi="Arial" w:cs="Arial"/>
        </w:rPr>
        <w:t xml:space="preserve">would not have gone ahead as purely in person as we could not get a quorum. We know that </w:t>
      </w:r>
      <w:r w:rsidR="00F138A1" w:rsidRPr="0044157D">
        <w:rPr>
          <w:rFonts w:ascii="Arial" w:hAnsi="Arial" w:cs="Arial"/>
        </w:rPr>
        <w:t xml:space="preserve">we clashed with 2 big events this </w:t>
      </w:r>
      <w:proofErr w:type="gramStart"/>
      <w:r w:rsidR="00F138A1" w:rsidRPr="0044157D">
        <w:rPr>
          <w:rFonts w:ascii="Arial" w:hAnsi="Arial" w:cs="Arial"/>
        </w:rPr>
        <w:t>year</w:t>
      </w:r>
      <w:proofErr w:type="gramEnd"/>
      <w:r w:rsidR="00CE1005" w:rsidRPr="0044157D">
        <w:rPr>
          <w:rFonts w:ascii="Arial" w:hAnsi="Arial" w:cs="Arial"/>
        </w:rPr>
        <w:t xml:space="preserve"> but we explored options for the future: </w:t>
      </w:r>
    </w:p>
    <w:p w14:paraId="68C1C8D8" w14:textId="7F9245EC" w:rsidR="00CE1005" w:rsidRPr="0044157D" w:rsidRDefault="00CE1005" w:rsidP="00CE10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57D">
        <w:rPr>
          <w:rFonts w:ascii="Arial" w:hAnsi="Arial" w:cs="Arial"/>
        </w:rPr>
        <w:t>Changing our constitution in some way acceptable to T</w:t>
      </w:r>
      <w:r w:rsidR="00034975">
        <w:rPr>
          <w:rFonts w:ascii="Arial" w:hAnsi="Arial" w:cs="Arial"/>
        </w:rPr>
        <w:t xml:space="preserve">hird </w:t>
      </w:r>
      <w:r w:rsidRPr="0044157D">
        <w:rPr>
          <w:rFonts w:ascii="Arial" w:hAnsi="Arial" w:cs="Arial"/>
        </w:rPr>
        <w:t>A</w:t>
      </w:r>
      <w:r w:rsidR="00034975">
        <w:rPr>
          <w:rFonts w:ascii="Arial" w:hAnsi="Arial" w:cs="Arial"/>
        </w:rPr>
        <w:t xml:space="preserve">ge </w:t>
      </w:r>
      <w:r w:rsidRPr="0044157D">
        <w:rPr>
          <w:rFonts w:ascii="Arial" w:hAnsi="Arial" w:cs="Arial"/>
        </w:rPr>
        <w:t>T</w:t>
      </w:r>
      <w:r w:rsidR="00034975">
        <w:rPr>
          <w:rFonts w:ascii="Arial" w:hAnsi="Arial" w:cs="Arial"/>
        </w:rPr>
        <w:t>rust</w:t>
      </w:r>
      <w:r w:rsidRPr="0044157D">
        <w:rPr>
          <w:rFonts w:ascii="Arial" w:hAnsi="Arial" w:cs="Arial"/>
        </w:rPr>
        <w:t xml:space="preserve"> </w:t>
      </w:r>
    </w:p>
    <w:p w14:paraId="3E9353BF" w14:textId="7BF5CEDF" w:rsidR="00CE1005" w:rsidRPr="0044157D" w:rsidRDefault="00BE1846" w:rsidP="00CE10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Holding it as a short </w:t>
      </w:r>
      <w:r w:rsidR="00122812">
        <w:rPr>
          <w:rFonts w:ascii="Arial" w:hAnsi="Arial" w:cs="Arial"/>
        </w:rPr>
        <w:t>Z</w:t>
      </w:r>
      <w:r w:rsidRPr="0044157D">
        <w:rPr>
          <w:rFonts w:ascii="Arial" w:hAnsi="Arial" w:cs="Arial"/>
        </w:rPr>
        <w:t xml:space="preserve">oom </w:t>
      </w:r>
    </w:p>
    <w:p w14:paraId="064BFCC8" w14:textId="1F80633F" w:rsidR="00BE1846" w:rsidRPr="0044157D" w:rsidRDefault="00BE1846" w:rsidP="00CE10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57D">
        <w:rPr>
          <w:rFonts w:ascii="Arial" w:hAnsi="Arial" w:cs="Arial"/>
        </w:rPr>
        <w:t>Holding it as part of a meeting that will attract people.</w:t>
      </w:r>
    </w:p>
    <w:p w14:paraId="774379D1" w14:textId="77777777" w:rsidR="000E3A65" w:rsidRPr="0044157D" w:rsidRDefault="00EF327A" w:rsidP="00EF327A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Hybrid meetings were discussed. </w:t>
      </w:r>
      <w:r w:rsidR="003E352D" w:rsidRPr="0044157D">
        <w:rPr>
          <w:rFonts w:ascii="Arial" w:hAnsi="Arial" w:cs="Arial"/>
        </w:rPr>
        <w:t xml:space="preserve">We have struggled both in many individual u3a’s and in the Network and agreed that the quality of the equipment </w:t>
      </w:r>
      <w:r w:rsidR="00B726D4" w:rsidRPr="0044157D">
        <w:rPr>
          <w:rFonts w:ascii="Arial" w:hAnsi="Arial" w:cs="Arial"/>
        </w:rPr>
        <w:t>provided is key. We are very interested in hearing from locations we could use in the future suitable for quality hybrid meetings.</w:t>
      </w:r>
    </w:p>
    <w:p w14:paraId="230E9BE2" w14:textId="440E9BD7" w:rsidR="00DE1D47" w:rsidRPr="00670ADD" w:rsidRDefault="00DE1D47" w:rsidP="00EF327A">
      <w:pPr>
        <w:rPr>
          <w:rFonts w:ascii="Arial" w:hAnsi="Arial" w:cs="Arial"/>
          <w:b/>
          <w:bCs/>
        </w:rPr>
      </w:pPr>
      <w:r w:rsidRPr="00670ADD">
        <w:rPr>
          <w:rFonts w:ascii="Arial" w:hAnsi="Arial" w:cs="Arial"/>
          <w:b/>
          <w:bCs/>
        </w:rPr>
        <w:t xml:space="preserve">Publicity </w:t>
      </w:r>
    </w:p>
    <w:p w14:paraId="086D108C" w14:textId="78BCBD4E" w:rsidR="00DE1D47" w:rsidRPr="0044157D" w:rsidRDefault="00C82ECC" w:rsidP="00EF327A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Can the Network help with major events across Kent? </w:t>
      </w:r>
    </w:p>
    <w:p w14:paraId="3CFA762E" w14:textId="1A563C65" w:rsidR="00492906" w:rsidRPr="00670ADD" w:rsidRDefault="00492906" w:rsidP="00EF327A">
      <w:pPr>
        <w:rPr>
          <w:rFonts w:ascii="Arial" w:hAnsi="Arial" w:cs="Arial"/>
          <w:b/>
          <w:bCs/>
        </w:rPr>
      </w:pPr>
      <w:r w:rsidRPr="00670ADD">
        <w:rPr>
          <w:rFonts w:ascii="Arial" w:hAnsi="Arial" w:cs="Arial"/>
          <w:b/>
          <w:bCs/>
        </w:rPr>
        <w:t>Responsiveness of National Office</w:t>
      </w:r>
    </w:p>
    <w:p w14:paraId="3384AB51" w14:textId="00CECFB6" w:rsidR="00492906" w:rsidRPr="0044157D" w:rsidRDefault="007C7EBA" w:rsidP="00EF327A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One u3a shared their concerns that they did not get a response to emails and queries to Trustees and to National Office. Another said they thought the Beacon Forum (intended to </w:t>
      </w:r>
      <w:r w:rsidR="00FB023B">
        <w:rPr>
          <w:rFonts w:ascii="Arial" w:hAnsi="Arial" w:cs="Arial"/>
        </w:rPr>
        <w:t xml:space="preserve">be for </w:t>
      </w:r>
      <w:r w:rsidRPr="0044157D">
        <w:rPr>
          <w:rFonts w:ascii="Arial" w:hAnsi="Arial" w:cs="Arial"/>
        </w:rPr>
        <w:t xml:space="preserve">Beacon queries only) was being used to fill a gap. </w:t>
      </w:r>
      <w:r w:rsidR="003869A0" w:rsidRPr="0044157D">
        <w:rPr>
          <w:rFonts w:ascii="Arial" w:hAnsi="Arial" w:cs="Arial"/>
        </w:rPr>
        <w:t xml:space="preserve">It was queried whether TAT is sufficiently </w:t>
      </w:r>
      <w:proofErr w:type="gramStart"/>
      <w:r w:rsidR="003869A0" w:rsidRPr="0044157D">
        <w:rPr>
          <w:rFonts w:ascii="Arial" w:hAnsi="Arial" w:cs="Arial"/>
        </w:rPr>
        <w:t>customer-focused</w:t>
      </w:r>
      <w:proofErr w:type="gramEnd"/>
      <w:r w:rsidR="003869A0" w:rsidRPr="0044157D">
        <w:rPr>
          <w:rFonts w:ascii="Arial" w:hAnsi="Arial" w:cs="Arial"/>
        </w:rPr>
        <w:t xml:space="preserve">. </w:t>
      </w:r>
    </w:p>
    <w:p w14:paraId="130E6D8F" w14:textId="7C9E6C5A" w:rsidR="000E3A65" w:rsidRPr="00670ADD" w:rsidRDefault="00670ADD" w:rsidP="00EF3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i</w:t>
      </w:r>
      <w:r w:rsidR="000E3A65" w:rsidRPr="00670ADD">
        <w:rPr>
          <w:rFonts w:ascii="Arial" w:hAnsi="Arial" w:cs="Arial"/>
          <w:b/>
          <w:bCs/>
        </w:rPr>
        <w:t xml:space="preserve">deas for topics </w:t>
      </w:r>
    </w:p>
    <w:p w14:paraId="4B10ACB0" w14:textId="77777777" w:rsidR="00825663" w:rsidRPr="0044157D" w:rsidRDefault="000E3A65" w:rsidP="00EF327A">
      <w:pPr>
        <w:rPr>
          <w:rFonts w:ascii="Arial" w:hAnsi="Arial" w:cs="Arial"/>
        </w:rPr>
      </w:pPr>
      <w:r w:rsidRPr="0044157D">
        <w:rPr>
          <w:rFonts w:ascii="Arial" w:hAnsi="Arial" w:cs="Arial"/>
        </w:rPr>
        <w:t>Newsletter pr</w:t>
      </w:r>
      <w:r w:rsidR="00825663" w:rsidRPr="0044157D">
        <w:rPr>
          <w:rFonts w:ascii="Arial" w:hAnsi="Arial" w:cs="Arial"/>
        </w:rPr>
        <w:t xml:space="preserve">oduction and content </w:t>
      </w:r>
    </w:p>
    <w:p w14:paraId="00AC4484" w14:textId="74566CE5" w:rsidR="0091179E" w:rsidRPr="0082302F" w:rsidRDefault="00C82ECC">
      <w:pPr>
        <w:rPr>
          <w:rFonts w:ascii="Arial" w:hAnsi="Arial" w:cs="Arial"/>
        </w:rPr>
      </w:pPr>
      <w:r w:rsidRPr="0044157D">
        <w:rPr>
          <w:rFonts w:ascii="Arial" w:hAnsi="Arial" w:cs="Arial"/>
        </w:rPr>
        <w:t xml:space="preserve">Publicity – letting people hear about the u3a </w:t>
      </w:r>
      <w:r w:rsidR="001A35A5">
        <w:rPr>
          <w:rFonts w:ascii="Arial" w:hAnsi="Arial" w:cs="Arial"/>
        </w:rPr>
        <w:t xml:space="preserve">                              </w:t>
      </w:r>
      <w:r w:rsidR="001A35A5" w:rsidRPr="001A35A5">
        <w:rPr>
          <w:rFonts w:ascii="Arial" w:hAnsi="Arial" w:cs="Arial"/>
          <w:b/>
          <w:bCs/>
        </w:rPr>
        <w:t xml:space="preserve">Meeting closed </w:t>
      </w:r>
      <w:proofErr w:type="gramStart"/>
      <w:r w:rsidR="001A35A5" w:rsidRPr="001A35A5">
        <w:rPr>
          <w:rFonts w:ascii="Arial" w:hAnsi="Arial" w:cs="Arial"/>
          <w:b/>
          <w:bCs/>
        </w:rPr>
        <w:t>3.30</w:t>
      </w:r>
      <w:proofErr w:type="gramEnd"/>
    </w:p>
    <w:sectPr w:rsidR="0091179E" w:rsidRPr="0082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1F9D"/>
    <w:multiLevelType w:val="hybridMultilevel"/>
    <w:tmpl w:val="98B60522"/>
    <w:lvl w:ilvl="0" w:tplc="F324496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FC1"/>
    <w:multiLevelType w:val="hybridMultilevel"/>
    <w:tmpl w:val="26EEFBDA"/>
    <w:lvl w:ilvl="0" w:tplc="DF6266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533E"/>
    <w:multiLevelType w:val="hybridMultilevel"/>
    <w:tmpl w:val="A29A5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F2BEC"/>
    <w:multiLevelType w:val="hybridMultilevel"/>
    <w:tmpl w:val="C4882DA4"/>
    <w:lvl w:ilvl="0" w:tplc="473AF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3237"/>
    <w:multiLevelType w:val="hybridMultilevel"/>
    <w:tmpl w:val="DD3CC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46478">
    <w:abstractNumId w:val="3"/>
  </w:num>
  <w:num w:numId="2" w16cid:durableId="368845638">
    <w:abstractNumId w:val="2"/>
  </w:num>
  <w:num w:numId="3" w16cid:durableId="1316685956">
    <w:abstractNumId w:val="4"/>
  </w:num>
  <w:num w:numId="4" w16cid:durableId="955991887">
    <w:abstractNumId w:val="1"/>
  </w:num>
  <w:num w:numId="5" w16cid:durableId="178993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63"/>
    <w:rsid w:val="0000409A"/>
    <w:rsid w:val="00030BAC"/>
    <w:rsid w:val="00034975"/>
    <w:rsid w:val="0003656D"/>
    <w:rsid w:val="00047167"/>
    <w:rsid w:val="00067115"/>
    <w:rsid w:val="000B2A23"/>
    <w:rsid w:val="000C4E63"/>
    <w:rsid w:val="000E3A65"/>
    <w:rsid w:val="000E7D59"/>
    <w:rsid w:val="00122812"/>
    <w:rsid w:val="0015579D"/>
    <w:rsid w:val="00174DFB"/>
    <w:rsid w:val="001A35A5"/>
    <w:rsid w:val="001A4FBF"/>
    <w:rsid w:val="001C3C33"/>
    <w:rsid w:val="002111D7"/>
    <w:rsid w:val="002861FD"/>
    <w:rsid w:val="00294F14"/>
    <w:rsid w:val="00297A77"/>
    <w:rsid w:val="002B2445"/>
    <w:rsid w:val="002D73E6"/>
    <w:rsid w:val="002F7D4E"/>
    <w:rsid w:val="00307DC1"/>
    <w:rsid w:val="003312D4"/>
    <w:rsid w:val="003869A0"/>
    <w:rsid w:val="00391C84"/>
    <w:rsid w:val="003D52D8"/>
    <w:rsid w:val="003E352D"/>
    <w:rsid w:val="004202BF"/>
    <w:rsid w:val="00426C67"/>
    <w:rsid w:val="0044157D"/>
    <w:rsid w:val="00492906"/>
    <w:rsid w:val="00496799"/>
    <w:rsid w:val="004C1942"/>
    <w:rsid w:val="00507F04"/>
    <w:rsid w:val="00543074"/>
    <w:rsid w:val="00554C63"/>
    <w:rsid w:val="0056797B"/>
    <w:rsid w:val="005C1C80"/>
    <w:rsid w:val="005C21B8"/>
    <w:rsid w:val="00616976"/>
    <w:rsid w:val="0065662B"/>
    <w:rsid w:val="00657F5E"/>
    <w:rsid w:val="00670ADD"/>
    <w:rsid w:val="006963E3"/>
    <w:rsid w:val="00697484"/>
    <w:rsid w:val="006D3BB0"/>
    <w:rsid w:val="007371CA"/>
    <w:rsid w:val="007455BD"/>
    <w:rsid w:val="007B3D91"/>
    <w:rsid w:val="007C7EBA"/>
    <w:rsid w:val="007D39DF"/>
    <w:rsid w:val="00807044"/>
    <w:rsid w:val="0081522C"/>
    <w:rsid w:val="00816BCB"/>
    <w:rsid w:val="0082302F"/>
    <w:rsid w:val="00825663"/>
    <w:rsid w:val="00826A55"/>
    <w:rsid w:val="0087491D"/>
    <w:rsid w:val="00890314"/>
    <w:rsid w:val="00897A70"/>
    <w:rsid w:val="008B4535"/>
    <w:rsid w:val="008D457C"/>
    <w:rsid w:val="008F0EC6"/>
    <w:rsid w:val="008F2E6D"/>
    <w:rsid w:val="0091179E"/>
    <w:rsid w:val="009A0FDC"/>
    <w:rsid w:val="009B61C5"/>
    <w:rsid w:val="009D6172"/>
    <w:rsid w:val="009E2F5A"/>
    <w:rsid w:val="009E6150"/>
    <w:rsid w:val="00AB2D6E"/>
    <w:rsid w:val="00AB3E12"/>
    <w:rsid w:val="00AC6D83"/>
    <w:rsid w:val="00AD13AA"/>
    <w:rsid w:val="00AE36B3"/>
    <w:rsid w:val="00AF2F4D"/>
    <w:rsid w:val="00B133FB"/>
    <w:rsid w:val="00B171D1"/>
    <w:rsid w:val="00B2313C"/>
    <w:rsid w:val="00B726D4"/>
    <w:rsid w:val="00B7633F"/>
    <w:rsid w:val="00B85370"/>
    <w:rsid w:val="00BA7EED"/>
    <w:rsid w:val="00BC3C0B"/>
    <w:rsid w:val="00BE1846"/>
    <w:rsid w:val="00C00A49"/>
    <w:rsid w:val="00C02D8D"/>
    <w:rsid w:val="00C14B69"/>
    <w:rsid w:val="00C14B7F"/>
    <w:rsid w:val="00C310FF"/>
    <w:rsid w:val="00C43F72"/>
    <w:rsid w:val="00C45325"/>
    <w:rsid w:val="00C64E4C"/>
    <w:rsid w:val="00C65382"/>
    <w:rsid w:val="00C82ECC"/>
    <w:rsid w:val="00CC315F"/>
    <w:rsid w:val="00CE1005"/>
    <w:rsid w:val="00CF101E"/>
    <w:rsid w:val="00CF397A"/>
    <w:rsid w:val="00D00D41"/>
    <w:rsid w:val="00D56D55"/>
    <w:rsid w:val="00D76D5F"/>
    <w:rsid w:val="00D77764"/>
    <w:rsid w:val="00D9215F"/>
    <w:rsid w:val="00DA4E35"/>
    <w:rsid w:val="00DB3973"/>
    <w:rsid w:val="00DB57F3"/>
    <w:rsid w:val="00DB7824"/>
    <w:rsid w:val="00DE1D47"/>
    <w:rsid w:val="00EE11ED"/>
    <w:rsid w:val="00EE6209"/>
    <w:rsid w:val="00EF327A"/>
    <w:rsid w:val="00F138A1"/>
    <w:rsid w:val="00F30045"/>
    <w:rsid w:val="00F4671C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F902"/>
  <w15:chartTrackingRefBased/>
  <w15:docId w15:val="{9F5DADFC-DF59-4ABC-A5CD-EE63468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79E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paid.org.uk/abou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Brooks</dc:creator>
  <cp:keywords/>
  <dc:description/>
  <cp:lastModifiedBy>Eleanor Brooks</cp:lastModifiedBy>
  <cp:revision>7</cp:revision>
  <dcterms:created xsi:type="dcterms:W3CDTF">2024-02-24T17:50:00Z</dcterms:created>
  <dcterms:modified xsi:type="dcterms:W3CDTF">2024-02-25T16:25:00Z</dcterms:modified>
</cp:coreProperties>
</file>